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方正楷体_GBK" w:hAnsi="方正楷体_GBK" w:eastAsia="方正楷体_GBK" w:cs="方正楷体_GBK"/>
        </w:rPr>
      </w:pPr>
      <w:r>
        <w:rPr>
          <w:rFonts w:hint="eastAsia" w:ascii="方正楷体_GBK" w:hAnsi="方正楷体_GBK" w:eastAsia="方正楷体_GBK" w:cs="方正楷体_GBK"/>
        </w:rPr>
        <w:t>题目</w:t>
      </w:r>
      <w:r>
        <w:rPr>
          <w:rFonts w:hint="default" w:ascii="Times New Roman" w:hAnsi="Times New Roman" w:eastAsia="方正楷体_GBK" w:cs="Times New Roman"/>
        </w:rPr>
        <w:t>2</w:t>
      </w:r>
      <w:r>
        <w:rPr>
          <w:rFonts w:hint="eastAsia" w:ascii="方正楷体_GBK" w:hAnsi="方正楷体_GBK" w:eastAsia="方正楷体_GBK" w:cs="方正楷体_GBK"/>
        </w:rPr>
        <w:t>：</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“基于信创环境的网络安全测试验证靶场平台”青年科技人才赛道比赛方案</w:t>
      </w:r>
    </w:p>
    <w:p>
      <w:pPr>
        <w:ind w:left="0" w:leftChars="0" w:firstLine="0" w:firstLineChars="0"/>
        <w:rPr>
          <w:rFonts w:hint="eastAsia" w:ascii="方正楷体_GBK" w:hAnsi="方正楷体_GBK" w:eastAsia="方正楷体_GBK" w:cs="方正楷体_GBK"/>
          <w:w w:val="93"/>
          <w:kern w:val="36"/>
          <w:sz w:val="32"/>
        </w:rPr>
      </w:pPr>
      <w:r>
        <w:rPr>
          <w:rFonts w:hint="eastAsia" w:ascii="方正楷体_GBK" w:hAnsi="方正楷体_GBK" w:eastAsia="方正楷体_GBK" w:cs="方正楷体_GBK"/>
          <w:w w:val="93"/>
          <w:kern w:val="36"/>
          <w:sz w:val="32"/>
        </w:rPr>
        <w:t>（</w:t>
      </w:r>
      <w:r>
        <w:rPr>
          <w:rFonts w:hint="eastAsia" w:ascii="方正楷体_GBK" w:hAnsi="方正楷体_GBK" w:eastAsia="方正楷体_GBK" w:cs="方正楷体_GBK"/>
          <w:w w:val="93"/>
          <w:sz w:val="32"/>
        </w:rPr>
        <w:t>杭州安恒信息技术股份有限公司、中国移动通信集团浙江有限公司</w:t>
      </w:r>
      <w:r>
        <w:rPr>
          <w:rFonts w:hint="eastAsia" w:ascii="方正楷体_GBK" w:hAnsi="方正楷体_GBK" w:eastAsia="方正楷体_GBK" w:cs="方正楷体_GBK"/>
          <w:w w:val="93"/>
          <w:kern w:val="36"/>
          <w:sz w:val="32"/>
        </w:rPr>
        <w:t>）</w:t>
      </w:r>
    </w:p>
    <w:p>
      <w:pPr>
        <w:pStyle w:val="2"/>
        <w:numPr>
          <w:ilvl w:val="0"/>
          <w:numId w:val="0"/>
        </w:numPr>
        <w:ind w:left="147" w:leftChars="0" w:firstLine="640" w:firstLineChars="200"/>
        <w:rPr>
          <w:rFonts w:hint="eastAsia" w:ascii="方正黑体简体" w:hAnsi="方正黑体简体" w:eastAsia="方正黑体简体" w:cs="宋体"/>
          <w:color w:val="000000"/>
          <w:kern w:val="2"/>
          <w:sz w:val="32"/>
          <w:szCs w:val="22"/>
          <w:lang w:val="en-US" w:eastAsia="zh-CN" w:bidi="ar-SA"/>
        </w:rPr>
      </w:pPr>
    </w:p>
    <w:p>
      <w:pPr>
        <w:pStyle w:val="2"/>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rPr>
      </w:pPr>
      <w:r>
        <w:rPr>
          <w:rFonts w:hint="eastAsia" w:ascii="方正黑体_GBK" w:hAnsi="方正黑体_GBK" w:eastAsia="方正黑体_GBK" w:cs="方正黑体_GBK"/>
          <w:color w:val="000000"/>
          <w:kern w:val="2"/>
          <w:sz w:val="32"/>
          <w:szCs w:val="22"/>
          <w:lang w:val="en-US" w:eastAsia="zh-CN" w:bidi="ar-SA"/>
        </w:rPr>
        <w:t>一、</w:t>
      </w:r>
      <w:r>
        <w:rPr>
          <w:rFonts w:hint="eastAsia" w:ascii="方正黑体_GBK" w:hAnsi="方正黑体_GBK" w:eastAsia="方正黑体_GBK" w:cs="方正黑体_GBK"/>
        </w:rPr>
        <w:t>组织单位</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rPr>
        <w:t>杭州安恒信息技术股份有限公司、中国移动通信集团浙江有限公司</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二、题目名称</w:t>
      </w:r>
    </w:p>
    <w:p>
      <w:pPr>
        <w:pageBreakBefore w:val="0"/>
        <w:widowControl w:val="0"/>
        <w:kinsoku/>
        <w:wordWrap/>
        <w:overflowPunct/>
        <w:topLinePunct w:val="0"/>
        <w:autoSpaceDE/>
        <w:autoSpaceDN/>
        <w:bidi w:val="0"/>
        <w:adjustRightInd/>
        <w:snapToGrid/>
        <w:ind w:left="0"/>
        <w:textAlignment w:val="auto"/>
        <w:rPr>
          <w:rFonts w:ascii="方正楷体_GBK" w:hAnsi="方正楷体_GBK" w:eastAsia="方正楷体_GBK" w:cs="方正楷体_GBK"/>
        </w:rPr>
      </w:pPr>
      <w:r>
        <w:rPr>
          <w:rFonts w:hint="eastAsia"/>
        </w:rPr>
        <w:t>基于信创环境的</w:t>
      </w:r>
      <w:r>
        <w:rPr>
          <w:rFonts w:hint="eastAsia" w:hAnsi="___WRD_EMBED_SUB_47" w:cs="___WRD_EMBED_SUB_47"/>
        </w:rPr>
        <w:t>网</w:t>
      </w:r>
      <w:r>
        <w:rPr>
          <w:rFonts w:hint="eastAsia"/>
        </w:rPr>
        <w:t>络安</w:t>
      </w:r>
      <w:r>
        <w:rPr>
          <w:rFonts w:hint="eastAsia" w:hAnsi="___WRD_EMBED_SUB_47" w:cs="___WRD_EMBED_SUB_47"/>
        </w:rPr>
        <w:t>全</w:t>
      </w:r>
      <w:r>
        <w:rPr>
          <w:rFonts w:hint="eastAsia"/>
        </w:rPr>
        <w:t>测试验证靶场平台</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三、题目介绍</w:t>
      </w:r>
    </w:p>
    <w:p>
      <w:pPr>
        <w:pageBreakBefore w:val="0"/>
        <w:widowControl w:val="0"/>
        <w:kinsoku/>
        <w:wordWrap/>
        <w:overflowPunct/>
        <w:topLinePunct w:val="0"/>
        <w:autoSpaceDE/>
        <w:autoSpaceDN/>
        <w:bidi w:val="0"/>
        <w:adjustRightInd/>
        <w:snapToGrid/>
        <w:ind w:left="0"/>
        <w:textAlignment w:val="auto"/>
        <w:rPr>
          <w:rFonts w:hAnsi="方正楷体_GBK" w:cs="方正楷体_GBK"/>
        </w:rPr>
      </w:pPr>
      <w:r>
        <w:rPr>
          <w:rFonts w:hint="eastAsia"/>
        </w:rPr>
        <w:t>党的十八大</w:t>
      </w:r>
      <w:r>
        <w:rPr>
          <w:rFonts w:hint="eastAsia" w:hAnsi="___WRD_EMBED_SUB_47" w:cs="___WRD_EMBED_SUB_47"/>
        </w:rPr>
        <w:t>以</w:t>
      </w:r>
      <w:r>
        <w:rPr>
          <w:rFonts w:hint="eastAsia"/>
        </w:rPr>
        <w:t>来</w:t>
      </w:r>
      <w:r>
        <w:rPr>
          <w:rFonts w:hint="eastAsia" w:hAnsi="___WRD_EMBED_SUB_47" w:cs="___WRD_EMBED_SUB_47"/>
        </w:rPr>
        <w:t>，以</w:t>
      </w:r>
      <w:r>
        <w:rPr>
          <w:rFonts w:hint="eastAsia"/>
        </w:rPr>
        <w:t>习近平同志为核心的党中央</w:t>
      </w:r>
      <w:r>
        <w:rPr>
          <w:rFonts w:hint="eastAsia" w:hAnsi="___WRD_EMBED_SUB_47" w:cs="___WRD_EMBED_SUB_47"/>
        </w:rPr>
        <w:t>高</w:t>
      </w:r>
      <w:r>
        <w:rPr>
          <w:rFonts w:hint="eastAsia"/>
        </w:rPr>
        <w:t>度</w:t>
      </w:r>
      <w:r>
        <w:rPr>
          <w:rFonts w:hint="eastAsia" w:hAnsi="___WRD_EMBED_SUB_47" w:cs="___WRD_EMBED_SUB_47"/>
        </w:rPr>
        <w:t>重</w:t>
      </w:r>
      <w:r>
        <w:rPr>
          <w:rFonts w:hint="eastAsia"/>
        </w:rPr>
        <w:t>视</w:t>
      </w:r>
      <w:r>
        <w:rPr>
          <w:rFonts w:hint="eastAsia" w:hAnsi="方正楷体_GBK" w:cs="方正楷体_GBK"/>
        </w:rPr>
        <w:t>网</w:t>
      </w:r>
      <w:r>
        <w:rPr>
          <w:rFonts w:hint="eastAsia"/>
        </w:rPr>
        <w:t>络安</w:t>
      </w:r>
      <w:r>
        <w:rPr>
          <w:rFonts w:hint="eastAsia" w:hAnsi="___WRD_EMBED_SUB_47" w:cs="___WRD_EMBED_SUB_47"/>
        </w:rPr>
        <w:t>全</w:t>
      </w:r>
      <w:r>
        <w:rPr>
          <w:rFonts w:hint="eastAsia"/>
        </w:rPr>
        <w:t>工</w:t>
      </w:r>
      <w:r>
        <w:rPr>
          <w:rFonts w:hint="eastAsia" w:hAnsi="___WRD_EMBED_SUB_47" w:cs="___WRD_EMBED_SUB_47"/>
        </w:rPr>
        <w:t>作，特别在目</w:t>
      </w:r>
      <w:r>
        <w:rPr>
          <w:rFonts w:hint="eastAsia"/>
        </w:rPr>
        <w:t>前日趋复杂的背景</w:t>
      </w:r>
      <w:r>
        <w:rPr>
          <w:rFonts w:hint="eastAsia" w:hAnsi="___WRD_EMBED_SUB_47" w:cs="___WRD_EMBED_SUB_47"/>
        </w:rPr>
        <w:t>下，</w:t>
      </w:r>
      <w:r>
        <w:rPr>
          <w:rFonts w:hint="eastAsia"/>
        </w:rPr>
        <w:t>深刻认</w:t>
      </w:r>
      <w:r>
        <w:rPr>
          <w:rFonts w:hint="eastAsia" w:hAnsi="___WRD_EMBED_SUB_47" w:cs="___WRD_EMBED_SUB_47"/>
        </w:rPr>
        <w:t>识和有</w:t>
      </w:r>
      <w:r>
        <w:rPr>
          <w:rFonts w:hint="eastAsia"/>
        </w:rPr>
        <w:t>力防范</w:t>
      </w:r>
      <w:r>
        <w:rPr>
          <w:rFonts w:hint="eastAsia" w:hAnsi="___WRD_EMBED_SUB_47" w:cs="___WRD_EMBED_SUB_47"/>
        </w:rPr>
        <w:t>网</w:t>
      </w:r>
      <w:r>
        <w:rPr>
          <w:rFonts w:hint="eastAsia"/>
        </w:rPr>
        <w:t>络安</w:t>
      </w:r>
      <w:r>
        <w:rPr>
          <w:rFonts w:hint="eastAsia" w:hAnsi="___WRD_EMBED_SUB_47" w:cs="___WRD_EMBED_SUB_47"/>
        </w:rPr>
        <w:t>全</w:t>
      </w:r>
      <w:r>
        <w:rPr>
          <w:rFonts w:hint="eastAsia"/>
        </w:rPr>
        <w:t>风险</w:t>
      </w:r>
      <w:r>
        <w:rPr>
          <w:rFonts w:hint="eastAsia" w:hAnsi="___WRD_EMBED_SUB_47" w:cs="___WRD_EMBED_SUB_47"/>
        </w:rPr>
        <w:t>，</w:t>
      </w:r>
      <w:r>
        <w:rPr>
          <w:rFonts w:hint="eastAsia"/>
        </w:rPr>
        <w:t>切实维护</w:t>
      </w:r>
      <w:r>
        <w:rPr>
          <w:rFonts w:hint="eastAsia" w:hAnsi="___WRD_EMBED_SUB_47" w:cs="___WRD_EMBED_SUB_47"/>
        </w:rPr>
        <w:t>网</w:t>
      </w:r>
      <w:r>
        <w:rPr>
          <w:rFonts w:hint="eastAsia"/>
        </w:rPr>
        <w:t>络空间安</w:t>
      </w:r>
      <w:r>
        <w:rPr>
          <w:rFonts w:hint="eastAsia" w:hAnsi="___WRD_EMBED_SUB_47" w:cs="___WRD_EMBED_SUB_47"/>
        </w:rPr>
        <w:t>全，</w:t>
      </w:r>
      <w:r>
        <w:rPr>
          <w:rFonts w:hint="eastAsia"/>
        </w:rPr>
        <w:t>已成为事关</w:t>
      </w:r>
      <w:r>
        <w:rPr>
          <w:rFonts w:hint="eastAsia" w:hAnsi="___WRD_EMBED_SUB_47" w:cs="___WRD_EMBED_SUB_47"/>
        </w:rPr>
        <w:t>全</w:t>
      </w:r>
      <w:r>
        <w:rPr>
          <w:rFonts w:hint="eastAsia"/>
        </w:rPr>
        <w:t>局的</w:t>
      </w:r>
      <w:r>
        <w:rPr>
          <w:rFonts w:hint="eastAsia" w:hAnsi="___WRD_EMBED_SUB_47" w:cs="___WRD_EMBED_SUB_47"/>
        </w:rPr>
        <w:t>重</w:t>
      </w:r>
      <w:r>
        <w:rPr>
          <w:rFonts w:hint="eastAsia"/>
        </w:rPr>
        <w:t>大课</w:t>
      </w:r>
      <w:r>
        <w:rPr>
          <w:rFonts w:hint="eastAsia" w:hAnsi="___WRD_EMBED_SUB_47" w:cs="___WRD_EMBED_SUB_47"/>
        </w:rPr>
        <w:t>题。</w:t>
      </w:r>
      <w:r>
        <w:rPr>
          <w:rFonts w:hint="eastAsia"/>
        </w:rPr>
        <w:t>习近平总书记</w:t>
      </w:r>
      <w:r>
        <w:rPr>
          <w:rFonts w:hint="eastAsia" w:hAnsi="___WRD_EMBED_SUB_47" w:cs="___WRD_EMBED_SUB_47"/>
        </w:rPr>
        <w:t>对</w:t>
      </w:r>
      <w:r>
        <w:rPr>
          <w:rFonts w:hint="eastAsia"/>
        </w:rPr>
        <w:t>此多次</w:t>
      </w:r>
      <w:r>
        <w:rPr>
          <w:rFonts w:hint="eastAsia" w:hAnsi="___WRD_EMBED_SUB_47" w:cs="___WRD_EMBED_SUB_47"/>
        </w:rPr>
        <w:t>发</w:t>
      </w:r>
      <w:r>
        <w:rPr>
          <w:rFonts w:hint="eastAsia"/>
        </w:rPr>
        <w:t>表</w:t>
      </w:r>
      <w:r>
        <w:rPr>
          <w:rFonts w:hint="eastAsia" w:hAnsi="___WRD_EMBED_SUB_47" w:cs="___WRD_EMBED_SUB_47"/>
        </w:rPr>
        <w:t>重要</w:t>
      </w:r>
      <w:r>
        <w:rPr>
          <w:rFonts w:hint="eastAsia"/>
        </w:rPr>
        <w:t>讲话、</w:t>
      </w:r>
      <w:r>
        <w:rPr>
          <w:rFonts w:hint="eastAsia" w:hAnsi="___WRD_EMBED_SUB_47" w:cs="___WRD_EMBED_SUB_47"/>
        </w:rPr>
        <w:t>作</w:t>
      </w:r>
      <w:r>
        <w:rPr>
          <w:rFonts w:hint="eastAsia"/>
        </w:rPr>
        <w:t>出</w:t>
      </w:r>
      <w:r>
        <w:rPr>
          <w:rFonts w:hint="eastAsia" w:hAnsi="___WRD_EMBED_SUB_47" w:cs="___WRD_EMBED_SUB_47"/>
        </w:rPr>
        <w:t>重</w:t>
      </w:r>
      <w:r>
        <w:rPr>
          <w:rFonts w:hint="eastAsia" w:hAnsi="方正楷体_GBK" w:cs="方正楷体_GBK"/>
        </w:rPr>
        <w:t>要</w:t>
      </w:r>
      <w:r>
        <w:rPr>
          <w:rFonts w:hint="eastAsia"/>
        </w:rPr>
        <w:t>指示批示</w:t>
      </w:r>
      <w:r>
        <w:rPr>
          <w:rFonts w:hint="eastAsia" w:hAnsi="___WRD_EMBED_SUB_47" w:cs="___WRD_EMBED_SUB_47"/>
        </w:rPr>
        <w:t>，</w:t>
      </w:r>
      <w:r>
        <w:rPr>
          <w:rFonts w:hint="eastAsia"/>
        </w:rPr>
        <w:t>指出“</w:t>
      </w:r>
      <w:r>
        <w:rPr>
          <w:rFonts w:hint="eastAsia" w:hAnsi="___WRD_EMBED_SUB_47" w:cs="___WRD_EMBED_SUB_47"/>
        </w:rPr>
        <w:t>网</w:t>
      </w:r>
      <w:r>
        <w:rPr>
          <w:rFonts w:hint="eastAsia"/>
        </w:rPr>
        <w:t>络安</w:t>
      </w:r>
      <w:r>
        <w:rPr>
          <w:rFonts w:hint="eastAsia" w:hAnsi="___WRD_EMBED_SUB_47" w:cs="___WRD_EMBED_SUB_47"/>
        </w:rPr>
        <w:t>全</w:t>
      </w:r>
      <w:r>
        <w:rPr>
          <w:rFonts w:hint="eastAsia"/>
        </w:rPr>
        <w:t>为</w:t>
      </w:r>
      <w:r>
        <w:rPr>
          <w:rFonts w:hint="eastAsia" w:hAnsi="___WRD_EMBED_SUB_47" w:cs="___WRD_EMBED_SUB_47"/>
        </w:rPr>
        <w:t>人</w:t>
      </w:r>
      <w:r>
        <w:rPr>
          <w:rFonts w:hint="eastAsia"/>
        </w:rPr>
        <w:t>民</w:t>
      </w:r>
      <w:r>
        <w:rPr>
          <w:rFonts w:hint="eastAsia" w:hAnsi="___WRD_EMBED_SUB_47" w:cs="___WRD_EMBED_SUB_47"/>
        </w:rPr>
        <w:t>，网</w:t>
      </w:r>
      <w:r>
        <w:rPr>
          <w:rFonts w:hint="eastAsia"/>
        </w:rPr>
        <w:t>络安</w:t>
      </w:r>
      <w:r>
        <w:rPr>
          <w:rFonts w:hint="eastAsia" w:hAnsi="___WRD_EMBED_SUB_47" w:cs="___WRD_EMBED_SUB_47"/>
        </w:rPr>
        <w:t>全</w:t>
      </w:r>
      <w:r>
        <w:rPr>
          <w:rFonts w:hint="eastAsia"/>
        </w:rPr>
        <w:t>靠</w:t>
      </w:r>
      <w:r>
        <w:rPr>
          <w:rFonts w:hint="eastAsia" w:hAnsi="___WRD_EMBED_SUB_47" w:cs="___WRD_EMBED_SUB_47"/>
        </w:rPr>
        <w:t>人</w:t>
      </w:r>
      <w:r>
        <w:rPr>
          <w:rFonts w:hint="eastAsia"/>
        </w:rPr>
        <w:t>民</w:t>
      </w:r>
      <w:r>
        <w:rPr>
          <w:rFonts w:hint="eastAsia" w:hAnsi="___WRD_EMBED_SUB_47" w:cs="___WRD_EMBED_SUB_47"/>
        </w:rPr>
        <w:t>，</w:t>
      </w:r>
      <w:r>
        <w:rPr>
          <w:rFonts w:hint="eastAsia"/>
        </w:rPr>
        <w:t>维护</w:t>
      </w:r>
      <w:r>
        <w:rPr>
          <w:rFonts w:hint="eastAsia" w:hAnsi="方正楷体_GBK" w:cs="方正楷体_GBK"/>
        </w:rPr>
        <w:t>网</w:t>
      </w:r>
      <w:r>
        <w:rPr>
          <w:rFonts w:hint="eastAsia"/>
        </w:rPr>
        <w:t>络安</w:t>
      </w:r>
      <w:r>
        <w:rPr>
          <w:rFonts w:hint="eastAsia" w:hAnsi="___WRD_EMBED_SUB_47" w:cs="___WRD_EMBED_SUB_47"/>
        </w:rPr>
        <w:t>全</w:t>
      </w:r>
      <w:r>
        <w:rPr>
          <w:rFonts w:hint="eastAsia"/>
        </w:rPr>
        <w:t>是</w:t>
      </w:r>
      <w:r>
        <w:rPr>
          <w:rFonts w:hint="eastAsia" w:hAnsi="___WRD_EMBED_SUB_47" w:cs="___WRD_EMBED_SUB_47"/>
        </w:rPr>
        <w:t>全</w:t>
      </w:r>
      <w:r>
        <w:rPr>
          <w:rFonts w:hint="eastAsia"/>
        </w:rPr>
        <w:t>社会共同责任</w:t>
      </w:r>
      <w:r>
        <w:rPr>
          <w:rFonts w:hint="eastAsia" w:hAnsi="___WRD_EMBED_SUB_47" w:cs="___WRD_EMBED_SUB_47"/>
        </w:rPr>
        <w:t>，</w:t>
      </w:r>
      <w:r>
        <w:rPr>
          <w:rFonts w:hint="eastAsia"/>
        </w:rPr>
        <w:t>需</w:t>
      </w:r>
      <w:r>
        <w:rPr>
          <w:rFonts w:hint="eastAsia" w:hAnsi="___WRD_EMBED_SUB_47" w:cs="___WRD_EMBED_SUB_47"/>
        </w:rPr>
        <w:t>要</w:t>
      </w:r>
      <w:r>
        <w:rPr>
          <w:rFonts w:hint="eastAsia"/>
        </w:rPr>
        <w:t>政府、</w:t>
      </w:r>
      <w:r>
        <w:rPr>
          <w:rFonts w:hint="eastAsia" w:hAnsi="___WRD_EMBED_SUB_47" w:cs="___WRD_EMBED_SUB_47"/>
        </w:rPr>
        <w:t>企业</w:t>
      </w:r>
      <w:r>
        <w:rPr>
          <w:rFonts w:hint="eastAsia"/>
        </w:rPr>
        <w:t>、社会组织、广大</w:t>
      </w:r>
      <w:r>
        <w:rPr>
          <w:rFonts w:hint="eastAsia" w:hAnsi="___WRD_EMBED_SUB_47" w:cs="___WRD_EMBED_SUB_47"/>
        </w:rPr>
        <w:t>网</w:t>
      </w:r>
      <w:r>
        <w:rPr>
          <w:rFonts w:hint="eastAsia"/>
        </w:rPr>
        <w:t>民共同</w:t>
      </w:r>
      <w:r>
        <w:rPr>
          <w:rFonts w:hint="eastAsia" w:hAnsi="___WRD_EMBED_SUB_47" w:cs="___WRD_EMBED_SUB_47"/>
        </w:rPr>
        <w:t>参与，</w:t>
      </w:r>
      <w:r>
        <w:rPr>
          <w:rFonts w:hint="eastAsia"/>
        </w:rPr>
        <w:t>共筑</w:t>
      </w:r>
      <w:r>
        <w:rPr>
          <w:rFonts w:hint="eastAsia" w:hAnsi="___WRD_EMBED_SUB_47" w:cs="___WRD_EMBED_SUB_47"/>
        </w:rPr>
        <w:t>网</w:t>
      </w:r>
      <w:r>
        <w:rPr>
          <w:rFonts w:hint="eastAsia"/>
        </w:rPr>
        <w:t>络安</w:t>
      </w:r>
      <w:r>
        <w:rPr>
          <w:rFonts w:hint="eastAsia" w:hAnsi="___WRD_EMBED_SUB_47" w:cs="___WRD_EMBED_SUB_47"/>
        </w:rPr>
        <w:t>全</w:t>
      </w:r>
      <w:r>
        <w:rPr>
          <w:rFonts w:hint="eastAsia"/>
        </w:rPr>
        <w:t>防线”</w:t>
      </w:r>
      <w:r>
        <w:rPr>
          <w:rFonts w:hint="eastAsia" w:hAnsi="方正楷体_GBK" w:cs="方正楷体_GBK"/>
        </w:rPr>
        <w:t>。</w:t>
      </w:r>
    </w:p>
    <w:p>
      <w:pPr>
        <w:pageBreakBefore w:val="0"/>
        <w:widowControl w:val="0"/>
        <w:kinsoku/>
        <w:wordWrap/>
        <w:overflowPunct/>
        <w:topLinePunct w:val="0"/>
        <w:autoSpaceDE/>
        <w:autoSpaceDN/>
        <w:bidi w:val="0"/>
        <w:adjustRightInd/>
        <w:snapToGrid/>
        <w:ind w:left="0"/>
        <w:textAlignment w:val="auto"/>
        <w:rPr>
          <w:rFonts w:hint="eastAsia"/>
        </w:rPr>
      </w:pPr>
      <w:r>
        <w:rPr>
          <w:rFonts w:hint="eastAsia"/>
        </w:rPr>
        <w:t>在经济社会日常运行中，为避免因网络攻防演练和安全测试对业务系统造成的负面影响，要求基于国产操作系统等信创环境，利用虚拟仿真技术搭建网络安全测试验证环境，实现安全配置核查、安全策略评估、网络安全设备接入验证等风险评估分析功能。主要包括：</w:t>
      </w:r>
    </w:p>
    <w:p>
      <w:pPr>
        <w:pageBreakBefore w:val="0"/>
        <w:widowControl w:val="0"/>
        <w:kinsoku/>
        <w:wordWrap/>
        <w:overflowPunct/>
        <w:topLinePunct w:val="0"/>
        <w:autoSpaceDE/>
        <w:autoSpaceDN/>
        <w:bidi w:val="0"/>
        <w:adjustRightInd/>
        <w:snapToGrid/>
        <w:ind w:left="0"/>
        <w:textAlignment w:val="auto"/>
        <w:rPr>
          <w:rFonts w:hint="eastAsia"/>
        </w:rPr>
      </w:pPr>
      <w:r>
        <w:rPr>
          <w:rFonts w:hint="default" w:ascii="Times New Roman" w:hAnsi="Times New Roman" w:cs="Times New Roman"/>
        </w:rPr>
        <w:t xml:space="preserve">1. </w:t>
      </w:r>
      <w:r>
        <w:rPr>
          <w:rFonts w:hint="eastAsia"/>
        </w:rPr>
        <w:t>实现对目标网络环境的安全测试验证功能，包括探测网络目标场景的漏洞数量、漏洞类型、漏洞危险等级等内容，并对环境脆弱点进行整体评估，得出分析评估报告。</w:t>
      </w:r>
    </w:p>
    <w:p>
      <w:pPr>
        <w:pageBreakBefore w:val="0"/>
        <w:widowControl w:val="0"/>
        <w:kinsoku/>
        <w:wordWrap/>
        <w:overflowPunct/>
        <w:topLinePunct w:val="0"/>
        <w:autoSpaceDE/>
        <w:autoSpaceDN/>
        <w:bidi w:val="0"/>
        <w:adjustRightInd/>
        <w:snapToGrid/>
        <w:ind w:left="0"/>
        <w:textAlignment w:val="auto"/>
        <w:rPr>
          <w:rFonts w:hint="eastAsia"/>
        </w:rPr>
      </w:pPr>
      <w:r>
        <w:rPr>
          <w:rFonts w:hint="eastAsia" w:ascii="Times New Roman" w:hAnsi="Times New Roman" w:cs="Times New Roman"/>
        </w:rPr>
        <w:t xml:space="preserve">2. </w:t>
      </w:r>
      <w:r>
        <w:rPr>
          <w:rFonts w:hint="eastAsia"/>
        </w:rPr>
        <w:t>实现对各类设备防护成效的测试验证功能，通过对安全设备部署前后扫描渗透结果的横向对比，得出分析评估报告。</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四、参赛对象</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在高等学校、科研院所、企业等各类创新主体中工作的、具有一定科研热情和科研能力的青年科技工作者或者在读博士。参赛人员年龄应在18至35周岁，即1989年6月1日至2006年6月1日期间出生。</w:t>
      </w:r>
    </w:p>
    <w:p>
      <w:pPr>
        <w:pageBreakBefore w:val="0"/>
        <w:shd w:val="clear" w:color="auto" w:fill="FFFFFF"/>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color w:val="000000"/>
          <w:sz w:val="32"/>
          <w:szCs w:val="32"/>
          <w:lang w:val="en-US" w:eastAsia="zh-CN"/>
        </w:rPr>
        <w:t>符合高校学生赛道报名条件的在读博士不得参加青年科技人才赛道比赛</w:t>
      </w:r>
      <w:r>
        <w:rPr>
          <w:rFonts w:hint="eastAsia" w:ascii="Times New Roman" w:hAnsi="Times New Roman" w:eastAsia="方正仿宋_GBK" w:cs="Times New Roman"/>
          <w:color w:val="000000"/>
          <w:sz w:val="32"/>
          <w:szCs w:val="32"/>
          <w:lang w:val="en-US" w:eastAsia="zh-CN"/>
        </w:rPr>
        <w:t>，高校青年教师在指导学生参赛的同时不得以参赛人员身份参加同一选题比赛，发榜单位及同发榜单位有相关隶属</w:t>
      </w:r>
      <w:r>
        <w:rPr>
          <w:rFonts w:hint="eastAsia" w:ascii="方正仿宋_GBK" w:hAnsi="方正仿宋_GBK" w:eastAsia="方正仿宋_GBK" w:cs="方正仿宋_GBK"/>
          <w:sz w:val="32"/>
          <w:szCs w:val="32"/>
          <w:lang w:val="en-US" w:eastAsia="zh-CN"/>
        </w:rPr>
        <w:t>关系单位的青年不得参加本单位选题比赛。</w:t>
      </w:r>
    </w:p>
    <w:p>
      <w:pPr>
        <w:pageBreakBefore w:val="0"/>
        <w:widowControl w:val="0"/>
        <w:kinsoku/>
        <w:wordWrap/>
        <w:overflowPunct/>
        <w:topLinePunct w:val="0"/>
        <w:autoSpaceDE/>
        <w:autoSpaceDN/>
        <w:bidi w:val="0"/>
        <w:adjustRightInd/>
        <w:snapToGrid/>
        <w:ind w:left="0"/>
        <w:textAlignment w:val="auto"/>
        <w:rPr>
          <w:lang w:val="en-GB"/>
        </w:rPr>
      </w:pPr>
      <w:r>
        <w:rPr>
          <w:lang w:val="en-GB"/>
        </w:rPr>
        <w:t>毕业设计和课程设计（论文）、学年论文和学位论文、国际竞赛中获奖的作品、获国家级奖励成果（含本竞赛主办单位参与举办的其他全国性竞赛的获奖作品）等均不在申报范围之列。</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五、答题要求</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hAnsi="方正楷体_GBK" w:cs="方正楷体_GBK"/>
        </w:rPr>
        <w:t>参赛者</w:t>
      </w:r>
      <w:r>
        <w:rPr>
          <w:rFonts w:hint="eastAsia"/>
        </w:rPr>
        <w:t>应</w:t>
      </w:r>
      <w:r>
        <w:rPr>
          <w:rFonts w:hint="eastAsia" w:hAnsi="___WRD_EMBED_SUB_47" w:cs="___WRD_EMBED_SUB_47"/>
        </w:rPr>
        <w:t>完</w:t>
      </w:r>
      <w:r>
        <w:rPr>
          <w:rFonts w:hint="eastAsia"/>
        </w:rPr>
        <w:t>成“基于信创环境的</w:t>
      </w:r>
      <w:r>
        <w:rPr>
          <w:rFonts w:hint="eastAsia" w:hAnsi="___WRD_EMBED_SUB_47" w:cs="___WRD_EMBED_SUB_47"/>
        </w:rPr>
        <w:t>网</w:t>
      </w:r>
      <w:r>
        <w:rPr>
          <w:rFonts w:hint="eastAsia"/>
        </w:rPr>
        <w:t>络安</w:t>
      </w:r>
      <w:r>
        <w:rPr>
          <w:rFonts w:hint="eastAsia" w:hAnsi="___WRD_EMBED_SUB_47" w:cs="___WRD_EMBED_SUB_47"/>
        </w:rPr>
        <w:t>全</w:t>
      </w:r>
      <w:r>
        <w:rPr>
          <w:rFonts w:hint="eastAsia"/>
        </w:rPr>
        <w:t>测试验证靶场平台”研</w:t>
      </w:r>
      <w:r>
        <w:rPr>
          <w:rFonts w:hint="eastAsia" w:hAnsi="___WRD_EMBED_SUB_47" w:cs="___WRD_EMBED_SUB_47"/>
        </w:rPr>
        <w:t>发，</w:t>
      </w:r>
      <w:r>
        <w:rPr>
          <w:rFonts w:hint="eastAsia"/>
        </w:rPr>
        <w:t>至少包含“</w:t>
      </w:r>
      <w:r>
        <w:rPr>
          <w:rFonts w:hint="eastAsia" w:hAnsi="___WRD_EMBED_SUB_47" w:cs="___WRD_EMBED_SUB_47"/>
        </w:rPr>
        <w:t>对目</w:t>
      </w:r>
      <w:r>
        <w:rPr>
          <w:rFonts w:hint="eastAsia"/>
        </w:rPr>
        <w:t>标</w:t>
      </w:r>
      <w:r>
        <w:rPr>
          <w:rFonts w:hint="eastAsia" w:hAnsi="___WRD_EMBED_SUB_47" w:cs="___WRD_EMBED_SUB_47"/>
        </w:rPr>
        <w:t>网</w:t>
      </w:r>
      <w:r>
        <w:rPr>
          <w:rFonts w:hint="eastAsia"/>
        </w:rPr>
        <w:t>络环境的安</w:t>
      </w:r>
      <w:r>
        <w:rPr>
          <w:rFonts w:hint="eastAsia" w:hAnsi="___WRD_EMBED_SUB_47" w:cs="___WRD_EMBED_SUB_47"/>
        </w:rPr>
        <w:t>全</w:t>
      </w:r>
      <w:r>
        <w:rPr>
          <w:rFonts w:hint="eastAsia"/>
        </w:rPr>
        <w:t>测试验证”</w:t>
      </w:r>
      <w:r>
        <w:rPr>
          <w:rFonts w:hint="eastAsia" w:hAnsi="___WRD_EMBED_SUB_47" w:cs="___WRD_EMBED_SUB_47"/>
        </w:rPr>
        <w:t>和</w:t>
      </w:r>
      <w:r>
        <w:rPr>
          <w:rFonts w:hint="eastAsia"/>
        </w:rPr>
        <w:t>“</w:t>
      </w:r>
      <w:r>
        <w:rPr>
          <w:rFonts w:hint="eastAsia" w:hAnsi="___WRD_EMBED_SUB_47" w:cs="___WRD_EMBED_SUB_47"/>
        </w:rPr>
        <w:t>对</w:t>
      </w:r>
      <w:r>
        <w:rPr>
          <w:rFonts w:hint="eastAsia"/>
        </w:rPr>
        <w:t>各</w:t>
      </w:r>
      <w:r>
        <w:rPr>
          <w:rFonts w:hint="eastAsia" w:hAnsi="___WRD_EMBED_SUB_47" w:cs="___WRD_EMBED_SUB_47"/>
        </w:rPr>
        <w:t>类设</w:t>
      </w:r>
      <w:r>
        <w:rPr>
          <w:rFonts w:hint="eastAsia"/>
        </w:rPr>
        <w:t>备防护成效的测试验证”两大功能</w:t>
      </w:r>
      <w:r>
        <w:rPr>
          <w:rFonts w:hint="eastAsia" w:hAnsi="___WRD_EMBED_SUB_47" w:cs="___WRD_EMBED_SUB_47"/>
        </w:rPr>
        <w:t>。</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hAnsi="方正楷体_GBK" w:cs="方正楷体_GBK"/>
        </w:rPr>
        <w:t>作品</w:t>
      </w:r>
      <w:r>
        <w:rPr>
          <w:rFonts w:hint="eastAsia"/>
        </w:rPr>
        <w:t>形</w:t>
      </w:r>
      <w:r>
        <w:rPr>
          <w:rFonts w:hint="eastAsia" w:hAnsi="___WRD_EMBED_SUB_47" w:cs="___WRD_EMBED_SUB_47"/>
        </w:rPr>
        <w:t>式</w:t>
      </w:r>
      <w:r>
        <w:rPr>
          <w:rFonts w:hint="eastAsia"/>
        </w:rPr>
        <w:t>应包括如</w:t>
      </w:r>
      <w:r>
        <w:rPr>
          <w:rFonts w:hint="eastAsia" w:hAnsi="___WRD_EMBED_SUB_47" w:cs="___WRD_EMBED_SUB_47"/>
        </w:rPr>
        <w:t>下</w:t>
      </w:r>
      <w:r>
        <w:rPr>
          <w:rFonts w:hint="eastAsia"/>
        </w:rPr>
        <w:t>三部</w:t>
      </w:r>
      <w:r>
        <w:rPr>
          <w:rFonts w:hint="eastAsia" w:hAnsi="___WRD_EMBED_SUB_47" w:cs="___WRD_EMBED_SUB_47"/>
        </w:rPr>
        <w:t>分</w:t>
      </w:r>
      <w:r>
        <w:rPr>
          <w:rFonts w:hint="eastAsia"/>
        </w:rPr>
        <w:t>内容</w:t>
      </w:r>
      <w:r>
        <w:rPr>
          <w:rFonts w:hint="eastAsia" w:hAnsi="___WRD_EMBED_SUB_47" w:cs="___WRD_EMBED_SUB_47"/>
        </w:rPr>
        <w:t>：</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ascii="Times New Roman" w:hAnsi="Times New Roman" w:cs="Times New Roman"/>
        </w:rPr>
        <w:t>1. 文</w:t>
      </w:r>
      <w:r>
        <w:rPr>
          <w:rFonts w:hint="eastAsia"/>
        </w:rPr>
        <w:t>档材料</w:t>
      </w:r>
      <w:r>
        <w:rPr>
          <w:rFonts w:hint="eastAsia" w:hAnsi="___WRD_EMBED_SUB_47" w:cs="___WRD_EMBED_SUB_47"/>
        </w:rPr>
        <w:t>：</w:t>
      </w:r>
      <w:r>
        <w:rPr>
          <w:rFonts w:hint="eastAsia"/>
        </w:rPr>
        <w:t>内容包括</w:t>
      </w:r>
      <w:r>
        <w:rPr>
          <w:rFonts w:hint="eastAsia" w:hAnsi="___WRD_EMBED_SUB_47" w:cs="___WRD_EMBED_SUB_47"/>
        </w:rPr>
        <w:t>但</w:t>
      </w:r>
      <w:r>
        <w:rPr>
          <w:rFonts w:hint="eastAsia"/>
        </w:rPr>
        <w:t>不限于程序源代码、</w:t>
      </w:r>
      <w:r>
        <w:rPr>
          <w:rFonts w:hint="eastAsia" w:hAnsi="___WRD_EMBED_SUB_47" w:cs="___WRD_EMBED_SUB_47"/>
        </w:rPr>
        <w:t>设</w:t>
      </w:r>
      <w:r>
        <w:rPr>
          <w:rFonts w:hint="eastAsia"/>
        </w:rPr>
        <w:t>计文档、开</w:t>
      </w:r>
      <w:r>
        <w:rPr>
          <w:rFonts w:hint="eastAsia" w:hAnsi="___WRD_EMBED_SUB_47" w:cs="___WRD_EMBED_SUB_47"/>
        </w:rPr>
        <w:t>发</w:t>
      </w:r>
      <w:r>
        <w:rPr>
          <w:rFonts w:hint="eastAsia"/>
        </w:rPr>
        <w:t>文档、测试文档</w:t>
      </w:r>
      <w:r>
        <w:rPr>
          <w:rFonts w:hint="eastAsia" w:hAnsi="___WRD_EMBED_SUB_47" w:cs="___WRD_EMBED_SUB_47"/>
        </w:rPr>
        <w:t>和</w:t>
      </w:r>
      <w:r>
        <w:rPr>
          <w:rFonts w:hint="eastAsia"/>
        </w:rPr>
        <w:t>总结</w:t>
      </w:r>
      <w:r>
        <w:rPr>
          <w:rFonts w:hint="eastAsia" w:hAnsi="___WRD_EMBED_SUB_47" w:cs="___WRD_EMBED_SUB_47"/>
        </w:rPr>
        <w:t>报告</w:t>
      </w:r>
      <w:r>
        <w:rPr>
          <w:rFonts w:hint="eastAsia"/>
        </w:rPr>
        <w:t>等</w:t>
      </w:r>
      <w:r>
        <w:rPr>
          <w:rFonts w:hint="eastAsia" w:hAnsi="___WRD_EMBED_SUB_47" w:cs="___WRD_EMBED_SUB_47"/>
        </w:rPr>
        <w:t>。</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ascii="Times New Roman" w:hAnsi="Times New Roman" w:cs="Times New Roman"/>
        </w:rPr>
        <w:t>2. 声</w:t>
      </w:r>
      <w:r>
        <w:rPr>
          <w:rFonts w:hint="eastAsia"/>
        </w:rPr>
        <w:t>明函</w:t>
      </w:r>
      <w:r>
        <w:rPr>
          <w:rFonts w:hint="eastAsia" w:hAnsi="___WRD_EMBED_SUB_47" w:cs="___WRD_EMBED_SUB_47"/>
        </w:rPr>
        <w:t>：参赛方案</w:t>
      </w:r>
      <w:r>
        <w:rPr>
          <w:rFonts w:hint="eastAsia"/>
        </w:rPr>
        <w:t>原创性</w:t>
      </w:r>
      <w:r>
        <w:rPr>
          <w:rFonts w:hint="eastAsia" w:hAnsi="___WRD_EMBED_SUB_47" w:cs="___WRD_EMBED_SUB_47"/>
        </w:rPr>
        <w:t>及保</w:t>
      </w:r>
      <w:r>
        <w:rPr>
          <w:rFonts w:hint="eastAsia"/>
        </w:rPr>
        <w:t>密性声明</w:t>
      </w:r>
      <w:r>
        <w:rPr>
          <w:rFonts w:hint="eastAsia" w:hAnsi="___WRD_EMBED_SUB_47" w:cs="___WRD_EMBED_SUB_47"/>
        </w:rPr>
        <w:t>。</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ascii="Times New Roman" w:hAnsi="Times New Roman" w:cs="Times New Roman"/>
        </w:rPr>
        <w:t xml:space="preserve">3. </w:t>
      </w:r>
      <w:r>
        <w:rPr>
          <w:rFonts w:hint="eastAsia"/>
        </w:rPr>
        <w:t>系统部署</w:t>
      </w:r>
      <w:r>
        <w:rPr>
          <w:rFonts w:hint="eastAsia" w:hAnsi="___WRD_EMBED_SUB_47" w:cs="___WRD_EMBED_SUB_47"/>
        </w:rPr>
        <w:t>：完</w:t>
      </w:r>
      <w:r>
        <w:rPr>
          <w:rFonts w:hint="eastAsia"/>
        </w:rPr>
        <w:t>成系统研</w:t>
      </w:r>
      <w:r>
        <w:rPr>
          <w:rFonts w:hint="eastAsia" w:hAnsi="___WRD_EMBED_SUB_47" w:cs="___WRD_EMBED_SUB_47"/>
        </w:rPr>
        <w:t>发，</w:t>
      </w:r>
      <w:r>
        <w:rPr>
          <w:rFonts w:hint="eastAsia"/>
        </w:rPr>
        <w:t>并部署到信创环境中</w:t>
      </w:r>
      <w:r>
        <w:rPr>
          <w:rFonts w:hint="eastAsia" w:hAnsi="___WRD_EMBED_SUB_47" w:cs="___WRD_EMBED_SUB_47"/>
        </w:rPr>
        <w:t>，确保</w:t>
      </w:r>
      <w:r>
        <w:rPr>
          <w:rFonts w:hint="eastAsia"/>
        </w:rPr>
        <w:t>可正常运行</w:t>
      </w:r>
      <w:r>
        <w:rPr>
          <w:rFonts w:hint="eastAsia" w:hAnsi="___WRD_EMBED_SUB_47" w:cs="___WRD_EMBED_SUB_47"/>
        </w:rPr>
        <w:t>。</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ascii="Times New Roman" w:hAnsi="Times New Roman" w:cs="Times New Roman"/>
        </w:rPr>
        <w:t xml:space="preserve">4. </w:t>
      </w:r>
      <w:r>
        <w:rPr>
          <w:rFonts w:hint="eastAsia" w:hAnsi="方正楷体_GBK" w:cs="方正楷体_GBK"/>
        </w:rPr>
        <w:t>根据</w:t>
      </w:r>
      <w:r>
        <w:rPr>
          <w:rFonts w:hint="eastAsia"/>
        </w:rPr>
        <w:t>大</w:t>
      </w:r>
      <w:r>
        <w:rPr>
          <w:rFonts w:hint="eastAsia" w:hAnsi="___WRD_EMBED_SUB_47" w:cs="___WRD_EMBED_SUB_47"/>
        </w:rPr>
        <w:t>赛</w:t>
      </w:r>
      <w:r>
        <w:rPr>
          <w:rFonts w:hint="eastAsia"/>
        </w:rPr>
        <w:t>整体</w:t>
      </w:r>
      <w:r>
        <w:rPr>
          <w:rFonts w:hint="eastAsia" w:hAnsi="___WRD_EMBED_SUB_47" w:cs="___WRD_EMBED_SUB_47"/>
        </w:rPr>
        <w:t>时</w:t>
      </w:r>
      <w:r>
        <w:rPr>
          <w:rFonts w:hint="eastAsia"/>
        </w:rPr>
        <w:t>间安排并结合</w:t>
      </w:r>
      <w:r>
        <w:rPr>
          <w:rFonts w:hint="eastAsia" w:hAnsi="___WRD_EMBED_SUB_47" w:cs="___WRD_EMBED_SUB_47"/>
        </w:rPr>
        <w:t>科</w:t>
      </w:r>
      <w:r>
        <w:rPr>
          <w:rFonts w:hint="eastAsia"/>
        </w:rPr>
        <w:t>研攻关的</w:t>
      </w:r>
      <w:r>
        <w:rPr>
          <w:rFonts w:hint="eastAsia" w:hAnsi="___WRD_EMBED_SUB_47" w:cs="___WRD_EMBED_SUB_47"/>
        </w:rPr>
        <w:t>科学</w:t>
      </w:r>
      <w:r>
        <w:rPr>
          <w:rFonts w:hint="default" w:ascii="Times New Roman" w:hAnsi="Times New Roman" w:cs="Times New Roman"/>
        </w:rPr>
        <w:t>规律，8月1</w:t>
      </w:r>
      <w:r>
        <w:rPr>
          <w:rFonts w:hint="eastAsia"/>
        </w:rPr>
        <w:t>日前</w:t>
      </w:r>
      <w:r>
        <w:rPr>
          <w:rFonts w:hint="eastAsia" w:hAnsi="___WRD_EMBED_SUB_47" w:cs="___WRD_EMBED_SUB_47"/>
        </w:rPr>
        <w:t>，</w:t>
      </w:r>
      <w:r>
        <w:rPr>
          <w:rFonts w:hint="eastAsia"/>
        </w:rPr>
        <w:t>各</w:t>
      </w:r>
      <w:r>
        <w:rPr>
          <w:rFonts w:hint="eastAsia" w:hAnsi="___WRD_EMBED_SUB_47" w:cs="___WRD_EMBED_SUB_47"/>
        </w:rPr>
        <w:t>参赛</w:t>
      </w:r>
      <w:r>
        <w:rPr>
          <w:rFonts w:hint="eastAsia"/>
        </w:rPr>
        <w:t>团队</w:t>
      </w:r>
      <w:r>
        <w:rPr>
          <w:rFonts w:hint="eastAsia" w:hAnsi="___WRD_EMBED_SUB_47" w:cs="___WRD_EMBED_SUB_47"/>
        </w:rPr>
        <w:t>提交作品</w:t>
      </w:r>
      <w:r>
        <w:rPr>
          <w:rFonts w:hint="eastAsia" w:hAnsi="方正楷体_GBK" w:cs="方正楷体_GBK"/>
        </w:rPr>
        <w:t>。</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六、作品评选标准</w:t>
      </w:r>
    </w:p>
    <w:p>
      <w:pPr>
        <w:pageBreakBefore w:val="0"/>
        <w:widowControl w:val="0"/>
        <w:kinsoku/>
        <w:wordWrap/>
        <w:overflowPunct/>
        <w:topLinePunct w:val="0"/>
        <w:autoSpaceDE/>
        <w:autoSpaceDN/>
        <w:bidi w:val="0"/>
        <w:adjustRightInd/>
        <w:snapToGrid/>
        <w:ind w:left="0"/>
        <w:textAlignment w:val="auto"/>
        <w:rPr>
          <w:rFonts w:hAnsi="___WRD_EMBED_SUB_47" w:cs="___WRD_EMBED_SUB_47"/>
        </w:rPr>
      </w:pPr>
      <w:r>
        <w:rPr>
          <w:rFonts w:hint="eastAsia"/>
        </w:rPr>
        <w:t>综合评</w:t>
      </w:r>
      <w:r>
        <w:rPr>
          <w:rFonts w:hint="eastAsia" w:hAnsi="___WRD_EMBED_SUB_47" w:cs="___WRD_EMBED_SUB_47"/>
        </w:rPr>
        <w:t>定以下</w:t>
      </w:r>
      <w:r>
        <w:rPr>
          <w:rFonts w:hint="eastAsia"/>
        </w:rPr>
        <w:t>三</w:t>
      </w:r>
      <w:r>
        <w:rPr>
          <w:rFonts w:hint="eastAsia" w:hAnsi="___WRD_EMBED_SUB_47" w:cs="___WRD_EMBED_SUB_47"/>
        </w:rPr>
        <w:t>方</w:t>
      </w:r>
      <w:r>
        <w:rPr>
          <w:rFonts w:hint="eastAsia"/>
        </w:rPr>
        <w:t>面</w:t>
      </w:r>
      <w:r>
        <w:rPr>
          <w:rFonts w:hint="eastAsia" w:hAnsi="___WRD_EMBED_SUB_47" w:cs="___WRD_EMBED_SUB_47"/>
        </w:rPr>
        <w:t>情况，</w:t>
      </w:r>
      <w:r>
        <w:rPr>
          <w:rFonts w:hint="eastAsia"/>
        </w:rPr>
        <w:t>计算比</w:t>
      </w:r>
      <w:r>
        <w:rPr>
          <w:rFonts w:hint="eastAsia" w:hAnsi="___WRD_EMBED_SUB_47" w:cs="___WRD_EMBED_SUB_47"/>
        </w:rPr>
        <w:t>赛</w:t>
      </w:r>
      <w:r>
        <w:rPr>
          <w:rFonts w:hint="eastAsia"/>
        </w:rPr>
        <w:t>结果</w:t>
      </w:r>
      <w:r>
        <w:rPr>
          <w:rFonts w:hint="eastAsia" w:hAnsi="___WRD_EMBED_SUB_47" w:cs="___WRD_EMBED_SUB_47"/>
        </w:rPr>
        <w:t>。</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default" w:ascii="Times New Roman" w:hAnsi="Times New Roman" w:cs="Times New Roman"/>
        </w:rPr>
        <w:t>1. 作品完整性：60分</w:t>
      </w:r>
    </w:p>
    <w:p>
      <w:pPr>
        <w:pageBreakBefore w:val="0"/>
        <w:widowControl w:val="0"/>
        <w:kinsoku/>
        <w:wordWrap/>
        <w:overflowPunct/>
        <w:topLinePunct w:val="0"/>
        <w:autoSpaceDE/>
        <w:autoSpaceDN/>
        <w:bidi w:val="0"/>
        <w:adjustRightInd/>
        <w:snapToGrid/>
        <w:ind w:left="0"/>
        <w:textAlignment w:val="auto"/>
        <w:rPr>
          <w:rFonts w:hAnsi="方正楷体_GBK" w:cs="方正楷体_GBK"/>
        </w:rPr>
      </w:pPr>
      <w:r>
        <w:rPr>
          <w:rFonts w:hint="eastAsia" w:hAnsi="方正楷体_GBK" w:cs="方正楷体_GBK"/>
        </w:rPr>
        <w:t>自主研发完成基于信创环境的网络安全测试验证靶场平台，为</w:t>
      </w:r>
      <w:r>
        <w:rPr>
          <w:rFonts w:hint="default" w:ascii="Times New Roman" w:hAnsi="Times New Roman" w:cs="Times New Roman"/>
        </w:rPr>
        <w:t>60</w:t>
      </w:r>
      <w:r>
        <w:rPr>
          <w:rFonts w:hAnsi="方正楷体_GBK" w:cs="方正楷体_GBK"/>
        </w:rPr>
        <w:t>分。如未完成，按照完成度给予评定，最多不超过</w:t>
      </w:r>
      <w:r>
        <w:rPr>
          <w:rFonts w:hint="default" w:ascii="Times New Roman" w:hAnsi="Times New Roman" w:cs="Times New Roman"/>
        </w:rPr>
        <w:t>30</w:t>
      </w:r>
      <w:r>
        <w:rPr>
          <w:rFonts w:hAnsi="方正楷体_GBK" w:cs="方正楷体_GBK"/>
        </w:rPr>
        <w:t>分。</w:t>
      </w:r>
    </w:p>
    <w:p>
      <w:pPr>
        <w:pageBreakBefore w:val="0"/>
        <w:widowControl w:val="0"/>
        <w:kinsoku/>
        <w:wordWrap/>
        <w:overflowPunct/>
        <w:topLinePunct w:val="0"/>
        <w:autoSpaceDE/>
        <w:autoSpaceDN/>
        <w:bidi w:val="0"/>
        <w:adjustRightInd/>
        <w:snapToGrid/>
        <w:ind w:left="0"/>
        <w:textAlignment w:val="auto"/>
        <w:rPr>
          <w:rFonts w:hAnsi="方正楷体_GBK" w:cs="方正楷体_GBK"/>
        </w:rPr>
      </w:pPr>
      <w:r>
        <w:rPr>
          <w:rFonts w:hint="default" w:ascii="Times New Roman" w:hAnsi="Times New Roman" w:cs="Times New Roman"/>
        </w:rPr>
        <w:t xml:space="preserve">2. </w:t>
      </w:r>
      <w:r>
        <w:rPr>
          <w:rFonts w:hint="eastAsia" w:ascii="Times New Roman" w:hAnsi="Times New Roman" w:cs="Times New Roman"/>
        </w:rPr>
        <w:t>“</w:t>
      </w:r>
      <w:r>
        <w:rPr>
          <w:rFonts w:hAnsi="方正楷体_GBK" w:cs="方正楷体_GBK"/>
        </w:rPr>
        <w:t>对目标网络环境的安全测试验证</w:t>
      </w:r>
      <w:r>
        <w:rPr>
          <w:rFonts w:hint="eastAsia" w:ascii="宋体" w:eastAsia="宋体"/>
        </w:rPr>
        <w:t>”</w:t>
      </w:r>
      <w:r>
        <w:rPr>
          <w:rFonts w:hAnsi="方正楷体_GBK" w:cs="方正楷体_GBK"/>
        </w:rPr>
        <w:t>实际功能成效</w:t>
      </w:r>
      <w:r>
        <w:rPr>
          <w:rFonts w:hint="default" w:ascii="Times New Roman" w:hAnsi="Times New Roman" w:cs="Times New Roman"/>
        </w:rPr>
        <w:t>：20</w:t>
      </w:r>
      <w:r>
        <w:rPr>
          <w:rFonts w:hint="eastAsia" w:hAnsi="方正楷体_GBK" w:cs="方正楷体_GBK"/>
        </w:rPr>
        <w:t>分</w:t>
      </w:r>
    </w:p>
    <w:p>
      <w:pPr>
        <w:pageBreakBefore w:val="0"/>
        <w:widowControl w:val="0"/>
        <w:kinsoku/>
        <w:wordWrap/>
        <w:overflowPunct/>
        <w:topLinePunct w:val="0"/>
        <w:autoSpaceDE/>
        <w:autoSpaceDN/>
        <w:bidi w:val="0"/>
        <w:adjustRightInd/>
        <w:snapToGrid/>
        <w:ind w:left="0"/>
        <w:textAlignment w:val="auto"/>
        <w:rPr>
          <w:rFonts w:hAnsi="方正楷体_GBK" w:cs="方正楷体_GBK"/>
        </w:rPr>
      </w:pPr>
      <w:r>
        <w:rPr>
          <w:rFonts w:hint="eastAsia" w:hAnsi="方正楷体_GBK" w:cs="方正楷体_GBK"/>
        </w:rPr>
        <w:t>根据分析评估报告的准确性、完整性，以及报告本身符合商用标准的程度，综合</w:t>
      </w:r>
      <w:r>
        <w:rPr>
          <w:rFonts w:hint="eastAsia" w:ascii="Times New Roman" w:hAnsi="Times New Roman" w:cs="Times New Roman"/>
        </w:rPr>
        <w:t>评定</w:t>
      </w:r>
      <w:r>
        <w:rPr>
          <w:rFonts w:hint="default" w:ascii="Times New Roman" w:hAnsi="Times New Roman" w:cs="Times New Roman"/>
        </w:rPr>
        <w:t>0-20</w:t>
      </w:r>
      <w:r>
        <w:rPr>
          <w:rFonts w:hAnsi="方正楷体_GBK" w:cs="方正楷体_GBK"/>
        </w:rPr>
        <w:t>分。</w:t>
      </w:r>
    </w:p>
    <w:p>
      <w:pPr>
        <w:pageBreakBefore w:val="0"/>
        <w:widowControl w:val="0"/>
        <w:kinsoku/>
        <w:wordWrap/>
        <w:overflowPunct/>
        <w:topLinePunct w:val="0"/>
        <w:autoSpaceDE/>
        <w:autoSpaceDN/>
        <w:bidi w:val="0"/>
        <w:adjustRightInd/>
        <w:snapToGrid/>
        <w:ind w:left="0"/>
        <w:textAlignment w:val="auto"/>
        <w:rPr>
          <w:rFonts w:hAnsi="方正楷体_GBK" w:cs="方正楷体_GBK"/>
        </w:rPr>
      </w:pPr>
      <w:r>
        <w:rPr>
          <w:rFonts w:hint="default" w:ascii="Times New Roman" w:hAnsi="Times New Roman" w:cs="Times New Roman"/>
        </w:rPr>
        <w:t>3.</w:t>
      </w:r>
      <w:r>
        <w:rPr>
          <w:rFonts w:hAnsi="方正楷体_GBK" w:cs="方正楷体_GBK"/>
        </w:rPr>
        <w:t xml:space="preserve"> </w:t>
      </w:r>
      <w:r>
        <w:rPr>
          <w:rFonts w:hint="eastAsia" w:ascii="宋体" w:eastAsia="宋体"/>
        </w:rPr>
        <w:t>“</w:t>
      </w:r>
      <w:r>
        <w:rPr>
          <w:rFonts w:hAnsi="方正楷体_GBK" w:cs="方正楷体_GBK"/>
        </w:rPr>
        <w:t>对各类设备防护成效的测试验证</w:t>
      </w:r>
      <w:r>
        <w:rPr>
          <w:rFonts w:hint="eastAsia" w:ascii="宋体" w:eastAsia="宋体"/>
        </w:rPr>
        <w:t>”</w:t>
      </w:r>
      <w:r>
        <w:rPr>
          <w:rFonts w:hAnsi="方正楷体_GBK" w:cs="方正楷体_GBK"/>
        </w:rPr>
        <w:t>实际功能成</w:t>
      </w:r>
      <w:r>
        <w:rPr>
          <w:rFonts w:hint="default" w:ascii="Times New Roman" w:hAnsi="Times New Roman" w:cs="Times New Roman"/>
        </w:rPr>
        <w:t>效：20</w:t>
      </w:r>
      <w:r>
        <w:rPr>
          <w:rFonts w:hint="eastAsia" w:hAnsi="方正楷体_GBK" w:cs="方正楷体_GBK"/>
        </w:rPr>
        <w:t>分。</w:t>
      </w:r>
    </w:p>
    <w:p>
      <w:pPr>
        <w:pageBreakBefore w:val="0"/>
        <w:widowControl w:val="0"/>
        <w:kinsoku/>
        <w:wordWrap/>
        <w:overflowPunct/>
        <w:topLinePunct w:val="0"/>
        <w:autoSpaceDE/>
        <w:autoSpaceDN/>
        <w:bidi w:val="0"/>
        <w:adjustRightInd/>
        <w:snapToGrid/>
        <w:ind w:left="0"/>
        <w:textAlignment w:val="auto"/>
        <w:rPr>
          <w:rFonts w:hAnsi="方正楷体_GBK" w:cs="方正楷体_GBK"/>
        </w:rPr>
      </w:pPr>
      <w:r>
        <w:rPr>
          <w:rFonts w:hint="eastAsia" w:hAnsi="方正楷体_GBK" w:cs="方正楷体_GBK"/>
        </w:rPr>
        <w:t>根据分析评估报告的准确性、完整性，以及报告本身符合商用标准，综合评</w:t>
      </w:r>
      <w:r>
        <w:rPr>
          <w:rFonts w:hint="eastAsia" w:ascii="Times New Roman" w:hAnsi="Times New Roman" w:cs="Times New Roman"/>
        </w:rPr>
        <w:t>定</w:t>
      </w:r>
      <w:r>
        <w:rPr>
          <w:rFonts w:hint="default" w:ascii="Times New Roman" w:hAnsi="Times New Roman" w:cs="Times New Roman"/>
        </w:rPr>
        <w:t>0-20</w:t>
      </w:r>
      <w:r>
        <w:rPr>
          <w:rFonts w:hAnsi="方正楷体_GBK" w:cs="方正楷体_GBK"/>
        </w:rPr>
        <w:t>分。</w:t>
      </w:r>
    </w:p>
    <w:p>
      <w:pPr>
        <w:pageBreakBefore w:val="0"/>
        <w:widowControl w:val="0"/>
        <w:kinsoku/>
        <w:wordWrap/>
        <w:overflowPunct/>
        <w:topLinePunct w:val="0"/>
        <w:autoSpaceDE/>
        <w:autoSpaceDN/>
        <w:bidi w:val="0"/>
        <w:adjustRightInd/>
        <w:snapToGrid/>
        <w:ind w:left="0"/>
        <w:textAlignment w:val="auto"/>
        <w:rPr>
          <w:rFonts w:hint="eastAsia" w:hAnsi="方正楷体_GBK" w:cs="方正楷体_GBK"/>
        </w:rPr>
      </w:pPr>
      <w:r>
        <w:rPr>
          <w:rFonts w:hint="eastAsia" w:hAnsi="方正楷体_GBK" w:cs="方正楷体_GBK"/>
        </w:rPr>
        <w:t>终审决赛阶段将结合网络安全对抗的形式进行。</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七、作品提交时间</w:t>
      </w:r>
    </w:p>
    <w:p>
      <w:pPr>
        <w:pageBreakBefore w:val="0"/>
        <w:widowControl w:val="0"/>
        <w:kinsoku/>
        <w:wordWrap/>
        <w:overflowPunct/>
        <w:topLinePunct w:val="0"/>
        <w:autoSpaceDE/>
        <w:autoSpaceDN/>
        <w:bidi w:val="0"/>
        <w:adjustRightInd/>
        <w:snapToGrid/>
        <w:ind w:left="0"/>
        <w:textAlignment w:val="auto"/>
      </w:pPr>
      <w:r>
        <w:rPr>
          <w:rFonts w:hint="default" w:ascii="Times New Roman" w:hAnsi="Times New Roman" w:cs="Times New Roman"/>
        </w:rPr>
        <w:t>2024年5月-8月</w:t>
      </w:r>
      <w:r>
        <w:t>，各参赛团队选择榜单中的题目开展研发攻关。</w:t>
      </w:r>
    </w:p>
    <w:p>
      <w:pPr>
        <w:pageBreakBefore w:val="0"/>
        <w:widowControl w:val="0"/>
        <w:kinsoku/>
        <w:wordWrap/>
        <w:overflowPunct/>
        <w:topLinePunct w:val="0"/>
        <w:autoSpaceDE/>
        <w:autoSpaceDN/>
        <w:bidi w:val="0"/>
        <w:adjustRightInd/>
        <w:snapToGrid/>
        <w:ind w:left="0"/>
        <w:textAlignment w:val="auto"/>
      </w:pPr>
      <w:r>
        <w:rPr>
          <w:rFonts w:hint="default" w:ascii="Times New Roman" w:hAnsi="Times New Roman" w:cs="Times New Roman"/>
        </w:rPr>
        <w:t>2024年8月10日</w:t>
      </w:r>
      <w:r>
        <w:t>前，各参赛团队向组委会及发榜单位提交作品，具体提交要求详见作品提</w:t>
      </w:r>
      <w:bookmarkStart w:id="0" w:name="_GoBack"/>
      <w:bookmarkEnd w:id="0"/>
      <w:r>
        <w:t>交方式。</w:t>
      </w:r>
    </w:p>
    <w:p>
      <w:pPr>
        <w:pageBreakBefore w:val="0"/>
        <w:widowControl w:val="0"/>
        <w:kinsoku/>
        <w:wordWrap/>
        <w:overflowPunct/>
        <w:topLinePunct w:val="0"/>
        <w:autoSpaceDE/>
        <w:autoSpaceDN/>
        <w:bidi w:val="0"/>
        <w:adjustRightInd/>
        <w:snapToGrid/>
        <w:ind w:left="0"/>
        <w:textAlignment w:val="auto"/>
      </w:pPr>
      <w:r>
        <w:rPr>
          <w:rFonts w:hint="default" w:ascii="Times New Roman" w:hAnsi="Times New Roman" w:cs="Times New Roman"/>
        </w:rPr>
        <w:t>2024年8月，组委会和本单位共同开展初审，确定入围终审的晋级作品和</w:t>
      </w:r>
      <w:r>
        <w:t>团队。</w:t>
      </w:r>
    </w:p>
    <w:p>
      <w:pPr>
        <w:pageBreakBefore w:val="0"/>
        <w:widowControl w:val="0"/>
        <w:kinsoku/>
        <w:wordWrap/>
        <w:overflowPunct/>
        <w:topLinePunct w:val="0"/>
        <w:autoSpaceDE/>
        <w:autoSpaceDN/>
        <w:bidi w:val="0"/>
        <w:adjustRightInd/>
        <w:snapToGrid/>
        <w:ind w:left="0"/>
        <w:textAlignment w:val="auto"/>
      </w:pPr>
      <w:r>
        <w:rPr>
          <w:rFonts w:hint="default" w:ascii="Times New Roman" w:hAnsi="Times New Roman" w:cs="Times New Roman"/>
        </w:rPr>
        <w:t>2024年9月</w:t>
      </w:r>
      <w:r>
        <w:t>，晋</w:t>
      </w:r>
      <w:r>
        <w:rPr>
          <w:rFonts w:hint="eastAsia"/>
        </w:rPr>
        <w:t>级团队完善作品，冲刺攻关参加终审。</w:t>
      </w:r>
    </w:p>
    <w:p>
      <w:pPr>
        <w:pStyle w:val="2"/>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八、参赛报名及作品提交方式</w:t>
      </w:r>
    </w:p>
    <w:p>
      <w:pPr>
        <w:pStyle w:val="2"/>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ascii="Times New Roman" w:hAnsi="Times New Roman" w:eastAsia="方正楷体_GBK" w:cs="宋体"/>
          <w:color w:val="000000" w:themeColor="text1"/>
          <w:kern w:val="2"/>
          <w:sz w:val="32"/>
          <w:szCs w:val="32"/>
          <w:lang w:val="en-GB" w:eastAsia="zh-CN" w:bidi="ar-SA"/>
          <w14:textFill>
            <w14:solidFill>
              <w14:schemeClr w14:val="tx1"/>
            </w14:solidFill>
          </w14:textFill>
        </w:rPr>
      </w:pPr>
      <w:r>
        <w:rPr>
          <w:rFonts w:hint="default" w:ascii="Times New Roman" w:hAnsi="Times New Roman" w:eastAsia="方正楷体_GBK" w:cs="宋体"/>
          <w:color w:val="000000" w:themeColor="text1"/>
          <w:kern w:val="2"/>
          <w:sz w:val="32"/>
          <w:szCs w:val="32"/>
          <w:lang w:val="en-GB" w:eastAsia="zh-CN" w:bidi="ar-SA"/>
          <w14:textFill>
            <w14:solidFill>
              <w14:schemeClr w14:val="tx1"/>
            </w14:solidFill>
          </w14:textFill>
        </w:rPr>
        <w:t xml:space="preserve">1. </w:t>
      </w:r>
      <w:r>
        <w:rPr>
          <w:rFonts w:ascii="Times New Roman" w:hAnsi="Times New Roman" w:eastAsia="方正楷体_GBK" w:cs="宋体"/>
          <w:color w:val="000000" w:themeColor="text1"/>
          <w:kern w:val="2"/>
          <w:sz w:val="32"/>
          <w:szCs w:val="32"/>
          <w:lang w:val="en-GB" w:eastAsia="zh-CN" w:bidi="ar-SA"/>
          <w14:textFill>
            <w14:solidFill>
              <w14:schemeClr w14:val="tx1"/>
            </w14:solidFill>
          </w14:textFill>
        </w:rPr>
        <w:t>网上报名方式</w:t>
      </w:r>
    </w:p>
    <w:p>
      <w:pPr>
        <w:pageBreakBefore w:val="0"/>
        <w:widowControl w:val="0"/>
        <w:kinsoku/>
        <w:wordWrap/>
        <w:overflowPunct/>
        <w:topLinePunct w:val="0"/>
        <w:autoSpaceDE/>
        <w:autoSpaceDN/>
        <w:bidi w:val="0"/>
        <w:adjustRightInd/>
        <w:snapToGrid/>
        <w:ind w:left="0"/>
        <w:textAlignment w:val="auto"/>
      </w:pPr>
      <w:r>
        <w:rPr>
          <w:rFonts w:hint="default" w:ascii="Times New Roman" w:hAnsi="Times New Roman" w:cs="Times New Roman"/>
        </w:rPr>
        <w:t>（1）</w:t>
      </w:r>
      <w:r>
        <w:t>请</w:t>
      </w:r>
      <w:r>
        <w:rPr>
          <w:rFonts w:hint="eastAsia"/>
        </w:rPr>
        <w:t>申报人</w:t>
      </w:r>
      <w:r>
        <w:t>通过</w:t>
      </w:r>
      <w:r>
        <w:rPr>
          <w:rFonts w:hint="default" w:ascii="Times New Roman" w:hAnsi="Times New Roman" w:cs="Times New Roman"/>
        </w:rPr>
        <w:t>PC</w:t>
      </w:r>
      <w:r>
        <w:t>电脑端登录报名网站（</w:t>
      </w:r>
      <w:r>
        <w:rPr>
          <w:rFonts w:hint="eastAsia" w:ascii="Times New Roman" w:hAnsi="Times New Roman" w:eastAsia="方正仿宋_GBK" w:cs="Times New Roman"/>
          <w:color w:val="000000" w:themeColor="text1"/>
          <w:sz w:val="32"/>
          <w:szCs w:val="32"/>
          <w14:textFill>
            <w14:solidFill>
              <w14:schemeClr w14:val="tx1"/>
            </w14:solidFill>
          </w14:textFill>
        </w:rPr>
        <w:t>http://fxyh.org.cn</w:t>
      </w:r>
      <w:r>
        <w:t>），在线填写报名信息。</w:t>
      </w:r>
    </w:p>
    <w:p>
      <w:pPr>
        <w:pageBreakBefore w:val="0"/>
        <w:widowControl w:val="0"/>
        <w:kinsoku/>
        <w:wordWrap/>
        <w:overflowPunct/>
        <w:topLinePunct w:val="0"/>
        <w:autoSpaceDE/>
        <w:autoSpaceDN/>
        <w:bidi w:val="0"/>
        <w:adjustRightInd/>
        <w:snapToGrid/>
        <w:ind w:left="0"/>
        <w:textAlignment w:val="auto"/>
      </w:pPr>
      <w:r>
        <w:rPr>
          <w:rFonts w:hint="eastAsia" w:ascii="Times New Roman" w:hAnsi="Times New Roman" w:cs="Times New Roman"/>
          <w:lang w:eastAsia="zh-CN"/>
        </w:rPr>
        <w:t>（</w:t>
      </w:r>
      <w:r>
        <w:rPr>
          <w:rFonts w:hint="eastAsia" w:ascii="Times New Roman" w:hAnsi="Times New Roman" w:cs="Times New Roman"/>
          <w:lang w:val="en-US" w:eastAsia="zh-CN"/>
        </w:rPr>
        <w:t>2</w:t>
      </w:r>
      <w:r>
        <w:rPr>
          <w:rFonts w:hint="eastAsia" w:ascii="Times New Roman" w:hAnsi="Times New Roman" w:cs="Times New Roman"/>
          <w:lang w:eastAsia="zh-CN"/>
        </w:rPr>
        <w:t>）</w:t>
      </w:r>
      <w:r>
        <w:t>报名信息提交后，请将系统生成报名表下载打印，</w:t>
      </w:r>
      <w:r>
        <w:rPr>
          <w:rFonts w:hint="eastAsia"/>
        </w:rPr>
        <w:t>由申报人本人核对相关申报信息，并在纸质报名表上签字确认。</w:t>
      </w:r>
    </w:p>
    <w:p>
      <w:pPr>
        <w:pageBreakBefore w:val="0"/>
        <w:widowControl w:val="0"/>
        <w:kinsoku/>
        <w:wordWrap/>
        <w:overflowPunct/>
        <w:topLinePunct w:val="0"/>
        <w:autoSpaceDE/>
        <w:autoSpaceDN/>
        <w:bidi w:val="0"/>
        <w:adjustRightInd/>
        <w:snapToGrid/>
        <w:ind w:left="0"/>
        <w:textAlignment w:val="auto"/>
      </w:pPr>
      <w:r>
        <w:rPr>
          <w:rFonts w:hint="eastAsia" w:ascii="Times New Roman" w:hAnsi="Times New Roman" w:cs="Times New Roman"/>
        </w:rPr>
        <w:t>（3）</w:t>
      </w:r>
      <w:r>
        <w:rPr>
          <w:rFonts w:hint="eastAsia"/>
        </w:rPr>
        <w:t>将签字确认的</w:t>
      </w:r>
      <w:r>
        <w:t>报名表扫描件上传系统，等待发榜单位审核。</w:t>
      </w:r>
    </w:p>
    <w:p>
      <w:pPr>
        <w:pageBreakBefore w:val="0"/>
        <w:widowControl w:val="0"/>
        <w:kinsoku/>
        <w:wordWrap/>
        <w:overflowPunct/>
        <w:topLinePunct w:val="0"/>
        <w:autoSpaceDE/>
        <w:autoSpaceDN/>
        <w:bidi w:val="0"/>
        <w:adjustRightInd/>
        <w:snapToGrid/>
        <w:ind w:left="0"/>
        <w:textAlignment w:val="auto"/>
      </w:pPr>
      <w:r>
        <w:rPr>
          <w:rFonts w:hint="eastAsia" w:ascii="Times New Roman" w:hAnsi="Times New Roman" w:cs="Times New Roman"/>
        </w:rPr>
        <w:t>（</w:t>
      </w:r>
      <w:r>
        <w:rPr>
          <w:rFonts w:hint="default" w:ascii="Times New Roman" w:hAnsi="Times New Roman" w:cs="Times New Roman"/>
        </w:rPr>
        <w:t>4</w:t>
      </w:r>
      <w:r>
        <w:rPr>
          <w:rFonts w:hint="eastAsia" w:ascii="Times New Roman" w:hAnsi="Times New Roman" w:cs="Times New Roman"/>
        </w:rPr>
        <w:t>）</w:t>
      </w:r>
      <w:r>
        <w:rPr>
          <w:rFonts w:hint="eastAsia"/>
        </w:rPr>
        <w:t>请申报者注意查看审核状态，如审核不通过，需重新提交。具体操作流程详见报名网站《操作手册》。</w:t>
      </w:r>
    </w:p>
    <w:p>
      <w:pPr>
        <w:pStyle w:val="3"/>
        <w:pageBreakBefore w:val="0"/>
        <w:widowControl w:val="0"/>
        <w:numPr>
          <w:ilvl w:val="0"/>
          <w:numId w:val="0"/>
        </w:numPr>
        <w:kinsoku/>
        <w:wordWrap/>
        <w:overflowPunct/>
        <w:topLinePunct w:val="0"/>
        <w:autoSpaceDE/>
        <w:autoSpaceDN/>
        <w:bidi w:val="0"/>
        <w:adjustRightInd/>
        <w:snapToGrid/>
        <w:ind w:left="0" w:firstLine="64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eastAsia="方正楷体_GBK"/>
          <w:color w:val="000000" w:themeColor="text1"/>
          <w:szCs w:val="32"/>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作品提交方式</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eastAsia="方正仿宋_GBK"/>
          <w:color w:val="000000" w:themeColor="text1"/>
          <w:sz w:val="32"/>
          <w:szCs w:val="32"/>
          <w:lang w:val="en-US"/>
          <w14:textFill>
            <w14:solidFill>
              <w14:schemeClr w14:val="tx1"/>
            </w14:solidFill>
          </w14:textFill>
        </w:rPr>
      </w:pPr>
      <w:r>
        <w:rPr>
          <w:rFonts w:eastAsia="方正仿宋_GBK"/>
          <w:color w:val="000000" w:themeColor="text1"/>
          <w:sz w:val="32"/>
          <w:szCs w:val="32"/>
          <w14:textFill>
            <w14:solidFill>
              <w14:schemeClr w14:val="tx1"/>
            </w14:solidFill>
          </w14:textFill>
        </w:rPr>
        <w:t>提交具体作品时，务必一并提交</w:t>
      </w:r>
      <w:r>
        <w:rPr>
          <w:rFonts w:hint="default" w:ascii="Times New Roman" w:hAnsi="Times New Roman" w:eastAsia="方正仿宋_GBK" w:cs="Times New Roman"/>
          <w:color w:val="000000" w:themeColor="text1"/>
          <w:sz w:val="32"/>
          <w:szCs w:val="32"/>
          <w14:textFill>
            <w14:solidFill>
              <w14:schemeClr w14:val="tx1"/>
            </w14:solidFill>
          </w14:textFill>
        </w:rPr>
        <w:t>1份报名系统中审核通过的参赛报名表（所有信息与系统中填报</w:t>
      </w:r>
      <w:r>
        <w:rPr>
          <w:rFonts w:eastAsia="方正仿宋_GBK"/>
          <w:color w:val="000000" w:themeColor="text1"/>
          <w:sz w:val="32"/>
          <w:szCs w:val="32"/>
          <w14:textFill>
            <w14:solidFill>
              <w14:schemeClr w14:val="tx1"/>
            </w14:solidFill>
          </w14:textFill>
        </w:rPr>
        <w:t>信息保持严格一致）。</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eastAsia="方正仿宋_GBK"/>
          <w:color w:val="000000" w:themeColor="text1"/>
          <w:sz w:val="32"/>
          <w:szCs w:val="32"/>
          <w:lang w:val="en-US"/>
          <w14:textFill>
            <w14:solidFill>
              <w14:schemeClr w14:val="tx1"/>
            </w14:solidFill>
          </w14:textFill>
        </w:rPr>
        <w:t>请参赛团队将作品文档材料、源代码、可执行程序和部署步骤文档打包发至邮箱</w:t>
      </w:r>
      <w:r>
        <w:rPr>
          <w:rFonts w:hint="default" w:ascii="Times New Roman" w:hAnsi="Times New Roman" w:eastAsia="方正仿宋_GBK" w:cs="Times New Roman"/>
          <w:color w:val="000000" w:themeColor="text1"/>
          <w:sz w:val="32"/>
          <w:szCs w:val="32"/>
          <w:lang w:val="en-US"/>
          <w14:textFill>
            <w14:solidFill>
              <w14:schemeClr w14:val="tx1"/>
            </w14:solidFill>
          </w14:textFill>
        </w:rPr>
        <w:t>edu@dbappsecurity.com.cn，</w:t>
      </w:r>
      <w:r>
        <w:rPr>
          <w:rFonts w:hint="eastAsia" w:eastAsia="方正仿宋_GBK"/>
          <w:color w:val="000000" w:themeColor="text1"/>
          <w:sz w:val="32"/>
          <w:szCs w:val="32"/>
          <w:lang w:val="en-US"/>
          <w14:textFill>
            <w14:solidFill>
              <w14:schemeClr w14:val="tx1"/>
            </w14:solidFill>
          </w14:textFill>
        </w:rPr>
        <w:t>文件名统一为：</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挑战杯</w:t>
      </w:r>
      <w:r>
        <w:rPr>
          <w:rFonts w:hint="eastAsia" w:ascii="Times New Roman" w:hAnsi="Times New Roman" w:cs="Times New Roman"/>
          <w:color w:val="000000"/>
          <w:kern w:val="0"/>
          <w:sz w:val="32"/>
          <w:szCs w:val="32"/>
          <w:lang w:val="en-US" w:eastAsia="zh-CN"/>
        </w:rPr>
        <w:t>-</w:t>
      </w:r>
      <w:r>
        <w:rPr>
          <w:rFonts w:hint="eastAsia" w:ascii="Times New Roman" w:hAnsi="Times New Roman" w:eastAsia="方正仿宋_GBK" w:cs="Times New Roman"/>
          <w:color w:val="000000"/>
          <w:kern w:val="0"/>
          <w:sz w:val="32"/>
          <w:szCs w:val="32"/>
          <w:lang w:val="en-US" w:eastAsia="zh-CN"/>
        </w:rPr>
        <w:t>青年科技人才赛道</w:t>
      </w:r>
      <w:r>
        <w:rPr>
          <w:rFonts w:hint="eastAsia" w:ascii="Times New Roman" w:hAnsi="Times New Roman" w:cs="Times New Roman"/>
          <w:color w:val="000000"/>
          <w:kern w:val="0"/>
          <w:sz w:val="32"/>
          <w:szCs w:val="32"/>
          <w:lang w:val="en-US" w:eastAsia="zh-CN"/>
        </w:rPr>
        <w:t>-</w:t>
      </w:r>
      <w:r>
        <w:rPr>
          <w:rFonts w:hint="eastAsia" w:eastAsia="方正仿宋_GBK"/>
          <w:color w:val="000000" w:themeColor="text1"/>
          <w:sz w:val="32"/>
          <w:szCs w:val="32"/>
          <w:lang w:val="en-US" w:eastAsia="zh-CN"/>
          <w14:textFill>
            <w14:solidFill>
              <w14:schemeClr w14:val="tx1"/>
            </w14:solidFill>
          </w14:textFill>
        </w:rPr>
        <w:t>提报单位（全称）</w:t>
      </w:r>
      <w:r>
        <w:rPr>
          <w:rFonts w:hint="eastAsia" w:ascii="Times New Roman" w:hAnsi="Times New Roman" w:cs="Times New Roman"/>
          <w:color w:val="000000"/>
          <w:kern w:val="0"/>
          <w:sz w:val="32"/>
          <w:szCs w:val="32"/>
          <w:lang w:val="en-US" w:eastAsia="zh-CN"/>
        </w:rPr>
        <w:t>-</w:t>
      </w:r>
      <w:r>
        <w:rPr>
          <w:rFonts w:hint="eastAsia" w:eastAsia="方正仿宋_GBK"/>
          <w:color w:val="000000" w:themeColor="text1"/>
          <w:sz w:val="32"/>
          <w:szCs w:val="32"/>
          <w:lang w:val="en-US" w:eastAsia="zh-CN"/>
          <w14:textFill>
            <w14:solidFill>
              <w14:schemeClr w14:val="tx1"/>
            </w14:solidFill>
          </w14:textFill>
        </w:rPr>
        <w:t>选题名称</w:t>
      </w:r>
      <w:r>
        <w:rPr>
          <w:rFonts w:hint="eastAsia" w:ascii="Times New Roman" w:hAnsi="Times New Roman" w:cs="Times New Roman"/>
          <w:color w:val="000000"/>
          <w:kern w:val="0"/>
          <w:sz w:val="32"/>
          <w:szCs w:val="32"/>
          <w:lang w:val="en-US" w:eastAsia="zh-CN"/>
        </w:rPr>
        <w:t>-</w:t>
      </w:r>
      <w:r>
        <w:rPr>
          <w:rFonts w:hint="eastAsia" w:eastAsia="方正仿宋_GBK"/>
          <w:color w:val="000000" w:themeColor="text1"/>
          <w:sz w:val="32"/>
          <w:szCs w:val="32"/>
          <w:lang w:val="en-US" w:eastAsia="zh-CN"/>
          <w14:textFill>
            <w14:solidFill>
              <w14:schemeClr w14:val="tx1"/>
            </w14:solidFill>
          </w14:textFill>
        </w:rPr>
        <w:t>作品名称</w:t>
      </w:r>
      <w:r>
        <w:rPr>
          <w:rFonts w:hint="eastAsia" w:ascii="Times New Roman" w:hAnsi="Times New Roman" w:cs="Times New Roman"/>
          <w:color w:val="000000"/>
          <w:kern w:val="0"/>
          <w:sz w:val="32"/>
          <w:szCs w:val="32"/>
          <w:lang w:val="en-US" w:eastAsia="zh-CN"/>
        </w:rPr>
        <w:t>-</w:t>
      </w:r>
      <w:r>
        <w:rPr>
          <w:rFonts w:hint="eastAsia" w:eastAsia="方正仿宋_GBK"/>
          <w:color w:val="000000" w:themeColor="text1"/>
          <w:sz w:val="32"/>
          <w:szCs w:val="32"/>
          <w:lang w:val="en-US"/>
          <w14:textFill>
            <w14:solidFill>
              <w14:schemeClr w14:val="tx1"/>
            </w14:solidFill>
          </w14:textFill>
        </w:rPr>
        <w:t>参赛者（参赛团队名）</w:t>
      </w:r>
      <w:r>
        <w:rPr>
          <w:rFonts w:hint="eastAsia" w:eastAsia="方正仿宋_GBK"/>
          <w:color w:val="000000" w:themeColor="text1"/>
          <w:sz w:val="32"/>
          <w:szCs w:val="32"/>
          <w:lang w:val="en-US" w:eastAsia="zh-CN"/>
          <w14:textFill>
            <w14:solidFill>
              <w14:schemeClr w14:val="tx1"/>
            </w14:solidFill>
          </w14:textFill>
        </w:rPr>
        <w:t>”</w:t>
      </w:r>
      <w:r>
        <w:rPr>
          <w:rFonts w:hint="eastAsia" w:eastAsia="方正仿宋_GBK"/>
          <w:color w:val="000000" w:themeColor="text1"/>
          <w:sz w:val="32"/>
          <w:szCs w:val="32"/>
          <w:lang w:val="en-US"/>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eastAsia="方正仿宋_GBK"/>
          <w:color w:val="000000" w:themeColor="text1"/>
          <w:sz w:val="32"/>
          <w:szCs w:val="32"/>
          <w:lang w:val="en-US"/>
          <w14:textFill>
            <w14:solidFill>
              <w14:schemeClr w14:val="tx1"/>
            </w14:solidFill>
          </w14:textFill>
        </w:rPr>
      </w:pPr>
      <w:r>
        <w:rPr>
          <w:rFonts w:hint="eastAsia" w:ascii="Times New Roman" w:hAnsi="Times New Roman" w:eastAsia="方正仿宋_GBK" w:cs="Times New Roman"/>
          <w:color w:val="000000"/>
          <w:kern w:val="0"/>
          <w:sz w:val="32"/>
          <w:szCs w:val="32"/>
        </w:rPr>
        <w:t>申报者须对参赛作品</w:t>
      </w:r>
      <w:r>
        <w:rPr>
          <w:rFonts w:hint="eastAsia" w:ascii="Times New Roman" w:hAnsi="Times New Roman" w:cs="Times New Roman"/>
          <w:color w:val="000000"/>
          <w:kern w:val="0"/>
          <w:sz w:val="32"/>
          <w:szCs w:val="32"/>
          <w:lang w:val="en-US" w:eastAsia="zh-CN"/>
        </w:rPr>
        <w:t>需</w:t>
      </w:r>
      <w:r>
        <w:rPr>
          <w:rFonts w:hint="eastAsia" w:ascii="Times New Roman" w:hAnsi="Times New Roman" w:eastAsia="方正仿宋_GBK" w:cs="Times New Roman"/>
          <w:color w:val="000000"/>
          <w:kern w:val="0"/>
          <w:sz w:val="32"/>
          <w:szCs w:val="32"/>
        </w:rPr>
        <w:t>享有完全知识产权，无权利瑕疵及权属争议。</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九、赛事保障</w:t>
      </w:r>
    </w:p>
    <w:p>
      <w:pPr>
        <w:pageBreakBefore w:val="0"/>
        <w:widowControl w:val="0"/>
        <w:kinsoku/>
        <w:wordWrap/>
        <w:overflowPunct/>
        <w:topLinePunct w:val="0"/>
        <w:autoSpaceDE/>
        <w:autoSpaceDN/>
        <w:bidi w:val="0"/>
        <w:adjustRightInd/>
        <w:snapToGrid/>
        <w:ind w:left="0"/>
        <w:textAlignment w:val="auto"/>
        <w:rPr>
          <w:rFonts w:hAnsi="方正仿宋_GBK" w:cs="方正仿宋_GBK"/>
        </w:rPr>
      </w:pPr>
      <w:r>
        <w:rPr>
          <w:rFonts w:hint="eastAsia" w:hAnsi="方正仿宋_GBK" w:cs="方正仿宋_GBK"/>
        </w:rPr>
        <w:t>根据实际需求为参赛团队配备专门指导人员，介绍技术细节要求、定期解答疑问。</w:t>
      </w:r>
    </w:p>
    <w:p>
      <w:pPr>
        <w:pageBreakBefore w:val="0"/>
        <w:widowControl w:val="0"/>
        <w:kinsoku/>
        <w:wordWrap/>
        <w:overflowPunct/>
        <w:topLinePunct w:val="0"/>
        <w:autoSpaceDE/>
        <w:autoSpaceDN/>
        <w:bidi w:val="0"/>
        <w:adjustRightInd/>
        <w:snapToGrid/>
        <w:ind w:left="0"/>
        <w:textAlignment w:val="auto"/>
        <w:rPr>
          <w:rFonts w:hint="eastAsia" w:hAnsi="方正仿宋_GBK" w:cs="方正仿宋_GBK"/>
        </w:rPr>
      </w:pPr>
      <w:r>
        <w:rPr>
          <w:rFonts w:hint="eastAsia" w:hAnsi="方正仿宋_GBK" w:cs="方正仿宋_GBK"/>
        </w:rPr>
        <w:t>赛事办公室设在安恒信息数字人才创研院，参赛过程中，参赛团队如需本单位提供与项目相关的其他必须帮助，请提前与赛事办公室联系，我们将在许可范围内给予参赛团队帮助。</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十、设奖情况及奖励措施</w:t>
      </w:r>
    </w:p>
    <w:p>
      <w:pPr>
        <w:pageBreakBefore w:val="0"/>
        <w:widowControl w:val="0"/>
        <w:kinsoku/>
        <w:wordWrap/>
        <w:overflowPunct/>
        <w:topLinePunct w:val="0"/>
        <w:autoSpaceDE/>
        <w:autoSpaceDN/>
        <w:bidi w:val="0"/>
        <w:adjustRightInd/>
        <w:snapToGrid/>
        <w:ind w:left="0"/>
        <w:textAlignment w:val="auto"/>
        <w:rPr>
          <w:lang w:val="en-GB"/>
        </w:rPr>
      </w:pPr>
      <w:r>
        <w:rPr>
          <w:rFonts w:hint="eastAsia" w:ascii="Times New Roman" w:hAnsi="Times New Roman" w:cs="Times New Roman"/>
          <w:lang w:val="en-GB"/>
        </w:rPr>
        <w:t>1.</w:t>
      </w:r>
      <w:r>
        <w:rPr>
          <w:rFonts w:hint="eastAsia" w:ascii="Times New Roman" w:hAnsi="Times New Roman" w:cs="Times New Roman"/>
          <w:lang w:val="en-US" w:eastAsia="zh-CN"/>
        </w:rPr>
        <w:t xml:space="preserve"> </w:t>
      </w:r>
      <w:r>
        <w:rPr>
          <w:rFonts w:hint="eastAsia"/>
          <w:lang w:val="en-GB"/>
        </w:rPr>
        <w:t>设奖情况</w:t>
      </w:r>
    </w:p>
    <w:p>
      <w:pPr>
        <w:pageBreakBefore w:val="0"/>
        <w:widowControl w:val="0"/>
        <w:kinsoku/>
        <w:wordWrap/>
        <w:overflowPunct/>
        <w:topLinePunct w:val="0"/>
        <w:autoSpaceDE/>
        <w:autoSpaceDN/>
        <w:bidi w:val="0"/>
        <w:adjustRightInd/>
        <w:snapToGrid/>
        <w:ind w:left="0"/>
        <w:textAlignment w:val="auto"/>
        <w:rPr>
          <w:rFonts w:hint="eastAsia" w:ascii="方正黑体_GBK" w:hAnsi="方正黑体_GBK" w:eastAsia="方正黑体_GBK" w:cs="方正黑体_GBK"/>
          <w:sz w:val="32"/>
          <w:szCs w:val="32"/>
          <w:lang w:val="en-US" w:eastAsia="zh-CN"/>
        </w:rPr>
      </w:pPr>
      <w:r>
        <w:rPr>
          <w:rFonts w:hint="eastAsia" w:hAnsi="方正仿宋_GBK" w:cs="方正仿宋_GBK"/>
        </w:rPr>
        <w:t>根据评分规则，综合评定参赛队伍。</w:t>
      </w:r>
      <w:r>
        <w:rPr>
          <w:rFonts w:hint="eastAsia" w:ascii="Times New Roman" w:hAnsi="Times New Roman" w:cs="Times New Roman"/>
        </w:rPr>
        <w:t>根据本选题揭榜团队数和揭榜作品质量确定特等奖、一等奖、二等奖、三等奖若干（原则上</w:t>
      </w:r>
      <w:r>
        <w:rPr>
          <w:rFonts w:hint="eastAsia" w:hAnsi="方正仿宋_GBK" w:cs="方正仿宋_GBK"/>
        </w:rPr>
        <w:t>特等奖获奖团队数量不多于有效作品总数的</w:t>
      </w:r>
      <w:r>
        <w:rPr>
          <w:rFonts w:ascii="Times New Roman" w:hAnsi="Times New Roman" w:cs="Times New Roman"/>
        </w:rPr>
        <w:t>10%</w:t>
      </w:r>
      <w:r>
        <w:rPr>
          <w:rFonts w:hint="eastAsia" w:ascii="Times New Roman" w:hAnsi="Times New Roman" w:cs="Times New Roman"/>
        </w:rPr>
        <w:t>）。</w:t>
      </w:r>
      <w:r>
        <w:rPr>
          <w:rFonts w:hint="eastAsia" w:ascii="方正黑体_GBK" w:hAnsi="方正黑体_GBK" w:eastAsia="方正黑体_GBK" w:cs="方正黑体_GBK"/>
          <w:sz w:val="32"/>
          <w:szCs w:val="32"/>
        </w:rPr>
        <w:t>青年科技人才赛道独立评审、单独设奖，其获奖情况不纳入第十九届“挑战杯”全国大学生课外学术科技作品竞赛学校团体总分计分范围。</w:t>
      </w:r>
      <w:r>
        <w:rPr>
          <w:rFonts w:hint="eastAsia" w:ascii="方正黑体_GBK" w:hAnsi="方正黑体_GBK" w:eastAsia="方正黑体_GBK" w:cs="方正黑体_GBK"/>
          <w:sz w:val="32"/>
          <w:szCs w:val="32"/>
          <w:lang w:val="en-US" w:eastAsia="zh-CN"/>
        </w:rPr>
        <w:t xml:space="preserve"> </w:t>
      </w:r>
    </w:p>
    <w:p>
      <w:pPr>
        <w:pageBreakBefore w:val="0"/>
        <w:widowControl w:val="0"/>
        <w:kinsoku/>
        <w:wordWrap/>
        <w:overflowPunct/>
        <w:topLinePunct w:val="0"/>
        <w:autoSpaceDE/>
        <w:autoSpaceDN/>
        <w:bidi w:val="0"/>
        <w:adjustRightInd/>
        <w:snapToGrid/>
        <w:ind w:left="0"/>
        <w:textAlignment w:val="auto"/>
        <w:rPr>
          <w:lang w:val="en-GB"/>
        </w:rPr>
      </w:pPr>
      <w:r>
        <w:rPr>
          <w:rFonts w:hint="eastAsia" w:ascii="Times New Roman" w:hAnsi="Times New Roman" w:cs="Times New Roman"/>
          <w:lang w:val="en-GB"/>
        </w:rPr>
        <w:t>2.</w:t>
      </w:r>
      <w:r>
        <w:rPr>
          <w:rFonts w:hint="eastAsia" w:ascii="Times New Roman" w:hAnsi="Times New Roman" w:cs="Times New Roman"/>
          <w:lang w:val="en-US" w:eastAsia="zh-CN"/>
        </w:rPr>
        <w:t xml:space="preserve"> </w:t>
      </w:r>
      <w:r>
        <w:rPr>
          <w:lang w:val="en-GB"/>
        </w:rPr>
        <w:t>奖励措施</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lang w:val="en-US" w:eastAsia="zh-CN"/>
        </w:rPr>
      </w:pPr>
      <w:r>
        <w:rPr>
          <w:rFonts w:hint="eastAsia" w:ascii="Times New Roman" w:hAnsi="Times New Roman" w:cs="Times New Roman"/>
        </w:rPr>
        <w:t>（</w:t>
      </w:r>
      <w:r>
        <w:rPr>
          <w:rFonts w:hint="default" w:ascii="Times New Roman" w:hAnsi="Times New Roman" w:cs="Times New Roman"/>
        </w:rPr>
        <w:t>1）</w:t>
      </w:r>
      <w:r>
        <w:rPr>
          <w:rFonts w:hint="eastAsia" w:ascii="Times New Roman" w:hAnsi="Times New Roman" w:cs="Times New Roman"/>
          <w:lang w:val="en-US" w:eastAsia="zh-CN"/>
        </w:rPr>
        <w:t>酌情给予一定的奖金激励；</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default" w:ascii="Times New Roman" w:hAnsi="Times New Roman" w:cs="Times New Roman"/>
        </w:rPr>
        <w:t>（2）获奖团队均有机会获得由本单位提供的应用场景参观、实践调研、产学研合作机会；</w:t>
      </w:r>
    </w:p>
    <w:p>
      <w:pPr>
        <w:pageBreakBefore w:val="0"/>
        <w:widowControl w:val="0"/>
        <w:shd w:val="clear" w:color="auto" w:fill="FFFFFF"/>
        <w:kinsoku/>
        <w:wordWrap/>
        <w:overflowPunct/>
        <w:topLinePunct w:val="0"/>
        <w:autoSpaceDE/>
        <w:autoSpaceDN/>
        <w:bidi w:val="0"/>
        <w:adjustRightInd/>
        <w:snapToGrid/>
        <w:ind w:left="0"/>
        <w:textAlignment w:val="auto"/>
        <w:rPr>
          <w:highlight w:val="none"/>
        </w:rPr>
      </w:pPr>
      <w:r>
        <w:rPr>
          <w:rFonts w:hint="default" w:ascii="Times New Roman" w:hAnsi="Times New Roman" w:cs="Times New Roman"/>
        </w:rPr>
        <w:t>（</w:t>
      </w:r>
      <w:r>
        <w:rPr>
          <w:rFonts w:hint="eastAsia" w:ascii="Times New Roman" w:hAnsi="Times New Roman" w:cs="Times New Roman"/>
          <w:lang w:val="en-US" w:eastAsia="zh-CN"/>
        </w:rPr>
        <w:t>3</w:t>
      </w:r>
      <w:r>
        <w:rPr>
          <w:rFonts w:hint="default" w:ascii="Times New Roman" w:hAnsi="Times New Roman" w:cs="Times New Roman"/>
        </w:rPr>
        <w:t>）</w:t>
      </w:r>
      <w:r>
        <w:rPr>
          <w:highlight w:val="none"/>
        </w:rPr>
        <w:t>如本单位判定研究成果可直接支撑公司相关工作，根据参赛团队意愿，可与本单位签订成果转让协议，成果转让金额由本单位和参赛团队协商确定，成果转让后，参赛团队研究成果归本单位所有，参赛团队不能将转让后的成果用于其他商业活动。</w:t>
      </w:r>
    </w:p>
    <w:p>
      <w:pPr>
        <w:pageBreakBefore w:val="0"/>
        <w:widowControl w:val="0"/>
        <w:kinsoku/>
        <w:wordWrap/>
        <w:overflowPunct/>
        <w:topLinePunct w:val="0"/>
        <w:autoSpaceDE/>
        <w:autoSpaceDN/>
        <w:bidi w:val="0"/>
        <w:adjustRightInd/>
        <w:snapToGrid/>
        <w:ind w:left="0"/>
        <w:textAlignment w:val="auto"/>
        <w:rPr>
          <w:lang w:val="en-GB"/>
        </w:rPr>
      </w:pPr>
      <w:r>
        <w:rPr>
          <w:rFonts w:hint="eastAsia" w:ascii="Times New Roman" w:hAnsi="Times New Roman" w:cs="Times New Roman"/>
          <w:lang w:val="en-GB"/>
        </w:rPr>
        <w:t>3.</w:t>
      </w:r>
      <w:r>
        <w:rPr>
          <w:rFonts w:hint="eastAsia" w:ascii="Times New Roman" w:hAnsi="Times New Roman" w:cs="Times New Roman"/>
          <w:lang w:val="en-US" w:eastAsia="zh-CN"/>
        </w:rPr>
        <w:t xml:space="preserve"> </w:t>
      </w:r>
      <w:r>
        <w:rPr>
          <w:rFonts w:hint="eastAsia"/>
          <w:lang w:val="en-GB"/>
        </w:rPr>
        <w:t>奖金发放方式</w:t>
      </w:r>
    </w:p>
    <w:p>
      <w:pPr>
        <w:pageBreakBefore w:val="0"/>
        <w:widowControl w:val="0"/>
        <w:kinsoku/>
        <w:wordWrap/>
        <w:overflowPunct/>
        <w:topLinePunct w:val="0"/>
        <w:autoSpaceDE/>
        <w:autoSpaceDN/>
        <w:bidi w:val="0"/>
        <w:adjustRightInd/>
        <w:snapToGrid/>
        <w:ind w:left="0"/>
        <w:textAlignment w:val="auto"/>
      </w:pPr>
      <w:r>
        <w:rPr>
          <w:rFonts w:hint="eastAsia"/>
        </w:rPr>
        <w:t>比赛结束后，企业比赛专班工作人员与获奖团队取得联系，填写奖金申请表。待获奖团队提供银行卡详细信息后</w:t>
      </w:r>
      <w:r>
        <w:rPr>
          <w:rFonts w:hint="default" w:ascii="Times New Roman" w:hAnsi="Times New Roman" w:cs="Times New Roman"/>
          <w:lang w:val="en-US" w:eastAsia="zh-CN"/>
        </w:rPr>
        <w:t>3</w:t>
      </w:r>
      <w:r>
        <w:rPr>
          <w:rFonts w:hint="eastAsia"/>
        </w:rPr>
        <w:t>个月内，将奖金一次性发放至获奖团队提供的银行卡中</w:t>
      </w:r>
      <w:r>
        <w:t>。</w:t>
      </w:r>
    </w:p>
    <w:p>
      <w:pPr>
        <w:pStyle w:val="2"/>
        <w:pageBreakBefore w:val="0"/>
        <w:widowControl w:val="0"/>
        <w:numPr>
          <w:ilvl w:val="0"/>
          <w:numId w:val="0"/>
        </w:numPr>
        <w:shd w:val="clear" w:color="auto" w:fill="FFFFFF"/>
        <w:kinsoku/>
        <w:wordWrap/>
        <w:overflowPunct/>
        <w:topLinePunct w:val="0"/>
        <w:autoSpaceDE/>
        <w:autoSpaceDN/>
        <w:bidi w:val="0"/>
        <w:adjustRightInd/>
        <w:snapToGrid/>
        <w:ind w:left="0" w:leftChars="0" w:firstLine="640" w:firstLineChars="200"/>
        <w:textAlignment w:val="auto"/>
        <w:rPr>
          <w:rFonts w:hint="eastAsia" w:ascii="方正黑体_GBK" w:hAnsi="方正黑体_GBK" w:eastAsia="方正黑体_GBK" w:cs="方正黑体_GBK"/>
          <w:color w:val="000000"/>
          <w:kern w:val="2"/>
          <w:sz w:val="32"/>
          <w:szCs w:val="22"/>
          <w:lang w:val="en-US" w:eastAsia="zh-CN" w:bidi="ar-SA"/>
        </w:rPr>
      </w:pPr>
      <w:r>
        <w:rPr>
          <w:rFonts w:hint="eastAsia" w:ascii="方正黑体_GBK" w:hAnsi="方正黑体_GBK" w:eastAsia="方正黑体_GBK" w:cs="方正黑体_GBK"/>
          <w:color w:val="000000"/>
          <w:kern w:val="2"/>
          <w:sz w:val="32"/>
          <w:szCs w:val="22"/>
          <w:lang w:val="en-US" w:eastAsia="zh-CN" w:bidi="ar-SA"/>
        </w:rPr>
        <w:t>十一、比赛专班联系方式</w:t>
      </w:r>
    </w:p>
    <w:p>
      <w:pPr>
        <w:pageBreakBefore w:val="0"/>
        <w:widowControl w:val="0"/>
        <w:kinsoku/>
        <w:wordWrap/>
        <w:overflowPunct/>
        <w:topLinePunct w:val="0"/>
        <w:autoSpaceDE/>
        <w:autoSpaceDN/>
        <w:bidi w:val="0"/>
        <w:adjustRightInd/>
        <w:snapToGrid/>
        <w:ind w:left="0"/>
        <w:textAlignment w:val="auto"/>
      </w:pPr>
      <w:r>
        <w:rPr>
          <w:rFonts w:hint="default" w:ascii="Times New Roman" w:hAnsi="Times New Roman" w:cs="Times New Roman"/>
        </w:rPr>
        <w:t xml:space="preserve">1. </w:t>
      </w:r>
      <w:r>
        <w:t>专家指导团队</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eastAsia="方正仿宋_GBK" w:cs="Times New Roman"/>
          <w:lang w:val="en-US" w:eastAsia="zh-CN"/>
        </w:rPr>
      </w:pPr>
      <w:r>
        <w:rPr>
          <w:rFonts w:hint="eastAsia"/>
        </w:rPr>
        <w:t>联络专员：</w:t>
      </w:r>
      <w:r>
        <w:rPr>
          <w:rFonts w:hint="eastAsia"/>
          <w:lang w:val="en-US" w:eastAsia="zh-CN"/>
        </w:rPr>
        <w:t>王</w:t>
      </w:r>
      <w:r>
        <w:rPr>
          <w:rFonts w:hint="eastAsia"/>
        </w:rPr>
        <w:t>老师，联系方式</w:t>
      </w:r>
      <w:r>
        <w:rPr>
          <w:rFonts w:hint="eastAsia" w:ascii="Times New Roman" w:hAnsi="Times New Roman" w:cs="Times New Roman"/>
        </w:rPr>
        <w:t>：</w:t>
      </w:r>
      <w:r>
        <w:rPr>
          <w:rFonts w:hint="default" w:ascii="Times New Roman" w:hAnsi="Times New Roman" w:cs="Times New Roman"/>
        </w:rPr>
        <w:t>1</w:t>
      </w:r>
      <w:r>
        <w:rPr>
          <w:rFonts w:hint="eastAsia" w:ascii="Times New Roman" w:hAnsi="Times New Roman" w:cs="Times New Roman"/>
          <w:lang w:val="en-US" w:eastAsia="zh-CN"/>
        </w:rPr>
        <w:t>5068862417</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指导专家：郑老师，联系方式：</w:t>
      </w:r>
      <w:r>
        <w:rPr>
          <w:rFonts w:hint="default" w:ascii="Times New Roman" w:hAnsi="Times New Roman" w:cs="Times New Roman"/>
        </w:rPr>
        <w:t>18158183069</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负责比赛进行期间技术指导保障。</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default" w:ascii="Times New Roman" w:hAnsi="Times New Roman" w:cs="Times New Roman"/>
        </w:rPr>
        <w:t>2. 赛事服务团队</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联络负责人：樊老师，联系方式：</w:t>
      </w:r>
      <w:r>
        <w:rPr>
          <w:rFonts w:hint="default" w:ascii="Times New Roman" w:hAnsi="Times New Roman" w:cs="Times New Roman"/>
        </w:rPr>
        <w:t>18101038427</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联络专员：杨老师，联系方式：</w:t>
      </w:r>
      <w:r>
        <w:rPr>
          <w:rFonts w:hint="default" w:ascii="Times New Roman" w:hAnsi="Times New Roman" w:cs="Times New Roman"/>
        </w:rPr>
        <w:t>18268813822</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联络专员：胡老师，联系方式：</w:t>
      </w:r>
      <w:r>
        <w:rPr>
          <w:rFonts w:hint="default" w:ascii="Times New Roman" w:hAnsi="Times New Roman" w:cs="Times New Roman"/>
        </w:rPr>
        <w:t>13857170763</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负责比赛进行期间组织服务及后期相关赛务协调联络。</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default" w:ascii="Times New Roman" w:hAnsi="Times New Roman" w:cs="Times New Roman"/>
        </w:rPr>
        <w:t>3. 联系时间</w:t>
      </w:r>
    </w:p>
    <w:p>
      <w:pPr>
        <w:pageBreakBefore w:val="0"/>
        <w:widowControl w:val="0"/>
        <w:shd w:val="clear" w:color="auto" w:fill="FFFFFF"/>
        <w:kinsoku/>
        <w:wordWrap/>
        <w:overflowPunct/>
        <w:topLinePunct w:val="0"/>
        <w:autoSpaceDE/>
        <w:autoSpaceDN/>
        <w:bidi w:val="0"/>
        <w:adjustRightInd/>
        <w:snapToGrid/>
        <w:ind w:left="0"/>
        <w:textAlignment w:val="auto"/>
        <w:rPr>
          <w:rFonts w:hint="default" w:ascii="Times New Roman" w:hAnsi="Times New Roman" w:cs="Times New Roman"/>
        </w:rPr>
      </w:pPr>
      <w:r>
        <w:rPr>
          <w:rFonts w:hint="eastAsia" w:ascii="Times New Roman" w:hAnsi="Times New Roman" w:cs="Times New Roman"/>
        </w:rPr>
        <w:t>比赛进行期间工作日（</w:t>
      </w:r>
      <w:r>
        <w:rPr>
          <w:rFonts w:hint="default" w:ascii="Times New Roman" w:hAnsi="Times New Roman" w:cs="Times New Roman"/>
        </w:rPr>
        <w:t>8:30-11:30，14:00-17:30）</w:t>
      </w:r>
    </w:p>
    <w:p>
      <w:pPr>
        <w:shd w:val="clear" w:color="auto" w:fill="FFFFFF"/>
        <w:rPr>
          <w:rFonts w:hint="default" w:ascii="Times New Roman" w:hAnsi="Times New Roman" w:cs="Times New Roman"/>
        </w:rPr>
      </w:pPr>
    </w:p>
    <w:p>
      <w:pPr>
        <w:pStyle w:val="2"/>
        <w:numPr>
          <w:ilvl w:val="255"/>
          <w:numId w:val="0"/>
        </w:numPr>
        <w:jc w:val="both"/>
        <w:rPr>
          <w:rFonts w:ascii="Times New Roman" w:hAnsi="Times New Roman" w:eastAsia="方正黑体_GBK"/>
          <w:color w:val="000000" w:themeColor="text1"/>
          <w:lang w:val="en-US"/>
          <w14:textFill>
            <w14:solidFill>
              <w14:schemeClr w14:val="tx1"/>
            </w14:solidFill>
          </w14:textFill>
        </w:rPr>
      </w:pPr>
      <w:r>
        <w:rPr>
          <w:rFonts w:ascii="Times New Roman" w:hAnsi="Times New Roman" w:eastAsia="方正黑体_GBK"/>
          <w:color w:val="000000" w:themeColor="text1"/>
          <w:lang w:val="en-US"/>
          <w14:textFill>
            <w14:solidFill>
              <w14:schemeClr w14:val="tx1"/>
            </w14:solidFill>
          </w14:textFill>
        </w:rPr>
        <w:t>附：选题申报单位简介</w:t>
      </w:r>
    </w:p>
    <w:p>
      <w:pPr>
        <w:shd w:val="clear" w:color="auto" w:fill="FFFFFF"/>
        <w:rPr>
          <w:rFonts w:hint="eastAsia" w:ascii="Times New Roman" w:hAnsi="Times New Roman" w:cs="Times New Roman"/>
          <w:lang w:val="en-US"/>
        </w:rPr>
      </w:pPr>
      <w:r>
        <w:rPr>
          <w:rFonts w:hint="eastAsia" w:ascii="Times New Roman" w:hAnsi="Times New Roman" w:cs="Times New Roman"/>
          <w:lang w:val="en-US"/>
        </w:rPr>
        <w:t>1</w:t>
      </w:r>
      <w:r>
        <w:rPr>
          <w:rFonts w:hint="eastAsia" w:ascii="Times New Roman" w:hAnsi="Times New Roman" w:cs="Times New Roman"/>
          <w:lang w:val="en-US" w:eastAsia="zh-CN"/>
        </w:rPr>
        <w:t xml:space="preserve">. </w:t>
      </w:r>
      <w:r>
        <w:rPr>
          <w:rFonts w:hint="eastAsia" w:ascii="Times New Roman" w:hAnsi="Times New Roman" w:cs="Times New Roman"/>
          <w:lang w:val="en-US"/>
        </w:rPr>
        <w:t>公司概况：杭州安恒信息技术股份有限公司成立于2007年，于2019年11月A股科创板正式上市，股票代码：688023。公司制定了数据安全、MSS安全运营、人才培养三大战略，主营业务为网络安全相关的云安全、大数据安全、物联网安全、智慧城市安全、工业互联网安全五大业务线。主营收入连续三年保持近50%增长，2020年全年营收增速40%，净利润增速48%，在19家上市网安公司排名第一，是2021年信息技术产业最具成长上市公司。</w:t>
      </w:r>
    </w:p>
    <w:p>
      <w:pPr>
        <w:shd w:val="clear" w:color="auto" w:fill="FFFFFF"/>
        <w:rPr>
          <w:rFonts w:hint="eastAsia" w:ascii="Times New Roman" w:hAnsi="Times New Roman" w:cs="Times New Roman"/>
          <w:lang w:val="en-US"/>
        </w:rPr>
      </w:pPr>
      <w:r>
        <w:rPr>
          <w:rFonts w:hint="eastAsia" w:ascii="Times New Roman" w:hAnsi="Times New Roman" w:cs="Times New Roman"/>
          <w:lang w:val="en-US"/>
        </w:rPr>
        <w:t>2</w:t>
      </w:r>
      <w:r>
        <w:rPr>
          <w:rFonts w:hint="eastAsia" w:ascii="Times New Roman" w:hAnsi="Times New Roman" w:cs="Times New Roman"/>
          <w:lang w:val="en-US" w:eastAsia="zh-CN"/>
        </w:rPr>
        <w:t xml:space="preserve">. </w:t>
      </w:r>
      <w:r>
        <w:rPr>
          <w:rFonts w:hint="eastAsia" w:ascii="Times New Roman" w:hAnsi="Times New Roman" w:cs="Times New Roman"/>
          <w:lang w:val="en-US"/>
        </w:rPr>
        <w:t>研发实力强大：全国4大总部，7大研发基地，30多个分公司及办事处，研发人员占比32.93%，每年研发投入占比保持在营收的20%以上。关键技术申请2500项专利，拥有计算机软件著作权145项。参与制订信息安全类国家标准10余项，入选2020《中国网络安全能力100强》并荣获</w:t>
      </w:r>
      <w:r>
        <w:rPr>
          <w:rFonts w:hint="eastAsia" w:ascii="Times New Roman" w:hAnsi="Times New Roman" w:cs="Times New Roman"/>
          <w:lang w:val="en-US" w:eastAsia="zh-CN"/>
        </w:rPr>
        <w:t>“</w:t>
      </w:r>
      <w:r>
        <w:rPr>
          <w:rFonts w:hint="eastAsia" w:ascii="Times New Roman" w:hAnsi="Times New Roman" w:cs="Times New Roman"/>
          <w:lang w:val="en-US"/>
        </w:rPr>
        <w:t>领军者</w:t>
      </w:r>
      <w:r>
        <w:rPr>
          <w:rFonts w:hint="eastAsia" w:ascii="Times New Roman" w:hAnsi="Times New Roman" w:cs="Times New Roman"/>
          <w:lang w:val="en-US" w:eastAsia="zh-CN"/>
        </w:rPr>
        <w:t>”</w:t>
      </w:r>
      <w:r>
        <w:rPr>
          <w:rFonts w:hint="eastAsia" w:ascii="Times New Roman" w:hAnsi="Times New Roman" w:cs="Times New Roman"/>
          <w:lang w:val="en-US"/>
        </w:rPr>
        <w:t>称号。</w:t>
      </w:r>
    </w:p>
    <w:p>
      <w:pPr>
        <w:shd w:val="clear" w:color="auto" w:fill="FFFFFF"/>
        <w:rPr>
          <w:rFonts w:hint="eastAsia" w:ascii="Times New Roman" w:hAnsi="Times New Roman" w:cs="Times New Roman"/>
          <w:lang w:val="en-US"/>
        </w:rPr>
      </w:pPr>
      <w:r>
        <w:rPr>
          <w:rFonts w:hint="eastAsia" w:ascii="Times New Roman" w:hAnsi="Times New Roman" w:cs="Times New Roman"/>
          <w:lang w:val="en-US"/>
        </w:rPr>
        <w:t>3</w:t>
      </w:r>
      <w:r>
        <w:rPr>
          <w:rFonts w:hint="eastAsia" w:ascii="Times New Roman" w:hAnsi="Times New Roman" w:cs="Times New Roman"/>
          <w:lang w:val="en-US" w:eastAsia="zh-CN"/>
        </w:rPr>
        <w:t xml:space="preserve">. </w:t>
      </w:r>
      <w:r>
        <w:rPr>
          <w:rFonts w:hint="eastAsia" w:ascii="Times New Roman" w:hAnsi="Times New Roman" w:cs="Times New Roman"/>
          <w:lang w:val="en-US"/>
        </w:rPr>
        <w:t>行业领先：网络安全领域现有55款产品，其中WAF、堡垒机、日志审计、态势感知等产品国内市场占有率第一。入选Gartner《2020年中国ICT技术成熟度曲线》，成为中国云安全</w:t>
      </w:r>
      <w:r>
        <w:rPr>
          <w:rFonts w:hint="eastAsia" w:ascii="Times New Roman" w:hAnsi="Times New Roman" w:cs="Times New Roman"/>
          <w:lang w:val="en-US" w:eastAsia="zh-CN"/>
        </w:rPr>
        <w:t>；</w:t>
      </w:r>
      <w:r>
        <w:rPr>
          <w:rFonts w:hint="eastAsia" w:ascii="Times New Roman" w:hAnsi="Times New Roman" w:cs="Times New Roman"/>
          <w:lang w:val="en-US"/>
        </w:rPr>
        <w:t>标杆供应商；荣获首个全球工业互联网大奖—</w:t>
      </w:r>
      <w:r>
        <w:rPr>
          <w:rFonts w:hint="eastAsia" w:ascii="Times New Roman" w:hAnsi="Times New Roman" w:cs="Times New Roman"/>
          <w:lang w:val="en-US" w:eastAsia="zh-CN"/>
        </w:rPr>
        <w:t>“</w:t>
      </w:r>
      <w:r>
        <w:rPr>
          <w:rFonts w:hint="eastAsia" w:ascii="Times New Roman" w:hAnsi="Times New Roman" w:cs="Times New Roman"/>
          <w:lang w:val="en-US"/>
        </w:rPr>
        <w:t>湛卢奖</w:t>
      </w:r>
      <w:r>
        <w:rPr>
          <w:rFonts w:hint="eastAsia" w:ascii="Times New Roman" w:hAnsi="Times New Roman" w:cs="Times New Roman"/>
          <w:lang w:val="en-US" w:eastAsia="zh-CN"/>
        </w:rPr>
        <w:t>”</w:t>
      </w:r>
      <w:r>
        <w:rPr>
          <w:rFonts w:hint="eastAsia" w:ascii="Times New Roman" w:hAnsi="Times New Roman" w:cs="Times New Roman"/>
          <w:lang w:val="en-US"/>
        </w:rPr>
        <w:t>；成为国家发改委发布的</w:t>
      </w:r>
      <w:r>
        <w:rPr>
          <w:rFonts w:hint="eastAsia" w:ascii="Times New Roman" w:hAnsi="Times New Roman" w:cs="Times New Roman"/>
          <w:lang w:val="en-US" w:eastAsia="zh-CN"/>
        </w:rPr>
        <w:t>“</w:t>
      </w:r>
      <w:r>
        <w:rPr>
          <w:rFonts w:hint="eastAsia" w:ascii="Times New Roman" w:hAnsi="Times New Roman" w:cs="Times New Roman"/>
          <w:lang w:val="en-US"/>
        </w:rPr>
        <w:t>大数据网络安全态势感知及智能防控技术国家地方联合工程研究中心</w:t>
      </w:r>
      <w:r>
        <w:rPr>
          <w:rFonts w:hint="eastAsia" w:ascii="Times New Roman" w:hAnsi="Times New Roman" w:cs="Times New Roman"/>
          <w:lang w:val="en-US" w:eastAsia="zh-CN"/>
        </w:rPr>
        <w:t>”</w:t>
      </w:r>
      <w:r>
        <w:rPr>
          <w:rFonts w:hint="eastAsia" w:ascii="Times New Roman" w:hAnsi="Times New Roman" w:cs="Times New Roman"/>
          <w:lang w:val="en-US"/>
        </w:rPr>
        <w:t>的依托单位，先后承担</w:t>
      </w:r>
      <w:r>
        <w:rPr>
          <w:rFonts w:hint="eastAsia" w:ascii="Times New Roman" w:hAnsi="Times New Roman" w:cs="Times New Roman"/>
          <w:lang w:val="en-US" w:eastAsia="zh-CN"/>
        </w:rPr>
        <w:t>“</w:t>
      </w:r>
      <w:r>
        <w:rPr>
          <w:rFonts w:hint="eastAsia" w:ascii="Times New Roman" w:hAnsi="Times New Roman" w:cs="Times New Roman"/>
          <w:lang w:val="en-US"/>
        </w:rPr>
        <w:t>国家发改委信息安全专项</w:t>
      </w:r>
      <w:r>
        <w:rPr>
          <w:rFonts w:hint="eastAsia" w:ascii="Times New Roman" w:hAnsi="Times New Roman" w:cs="Times New Roman"/>
          <w:lang w:val="en-US" w:eastAsia="zh-CN"/>
        </w:rPr>
        <w:t>”“</w:t>
      </w:r>
      <w:r>
        <w:rPr>
          <w:rFonts w:hint="eastAsia" w:ascii="Times New Roman" w:hAnsi="Times New Roman" w:cs="Times New Roman"/>
          <w:lang w:val="en-US"/>
        </w:rPr>
        <w:t>工信部电子发展基金项目</w:t>
      </w:r>
      <w:r>
        <w:rPr>
          <w:rFonts w:hint="eastAsia" w:ascii="Times New Roman" w:hAnsi="Times New Roman" w:cs="Times New Roman"/>
          <w:lang w:val="en-US" w:eastAsia="zh-CN"/>
        </w:rPr>
        <w:t>”“</w:t>
      </w:r>
      <w:r>
        <w:rPr>
          <w:rFonts w:hint="eastAsia" w:ascii="Times New Roman" w:hAnsi="Times New Roman" w:cs="Times New Roman"/>
          <w:lang w:val="en-US"/>
        </w:rPr>
        <w:t>科技部火炬计划项目</w:t>
      </w:r>
      <w:r>
        <w:rPr>
          <w:rFonts w:hint="eastAsia" w:ascii="Times New Roman" w:hAnsi="Times New Roman" w:cs="Times New Roman"/>
          <w:lang w:val="en-US" w:eastAsia="zh-CN"/>
        </w:rPr>
        <w:t>”</w:t>
      </w:r>
      <w:r>
        <w:rPr>
          <w:rFonts w:hint="eastAsia" w:ascii="Times New Roman" w:hAnsi="Times New Roman" w:cs="Times New Roman"/>
          <w:lang w:val="en-US"/>
        </w:rPr>
        <w:t>等国家级、省市级科技计划项目40余项。成为浙江省产教融合试点企业，浙江省网络与信息安全职业技能等级认定试点企业。</w:t>
      </w:r>
    </w:p>
    <w:p>
      <w:pPr>
        <w:shd w:val="clear" w:color="auto" w:fill="FFFFFF"/>
        <w:rPr>
          <w:rFonts w:hint="eastAsia" w:ascii="Times New Roman" w:hAnsi="Times New Roman" w:cs="Times New Roman"/>
          <w:lang w:val="en-US"/>
        </w:rPr>
      </w:pPr>
      <w:r>
        <w:rPr>
          <w:rFonts w:hint="eastAsia" w:ascii="Times New Roman" w:hAnsi="Times New Roman" w:cs="Times New Roman"/>
          <w:lang w:val="en-US"/>
        </w:rPr>
        <w:t>4</w:t>
      </w:r>
      <w:r>
        <w:rPr>
          <w:rFonts w:hint="eastAsia" w:ascii="Times New Roman" w:hAnsi="Times New Roman" w:cs="Times New Roman"/>
          <w:lang w:val="en-US" w:eastAsia="zh-CN"/>
        </w:rPr>
        <w:t xml:space="preserve">. </w:t>
      </w:r>
      <w:r>
        <w:rPr>
          <w:rFonts w:hint="eastAsia" w:ascii="Times New Roman" w:hAnsi="Times New Roman" w:cs="Times New Roman"/>
          <w:lang w:val="en-US"/>
        </w:rPr>
        <w:t>社会责任：签约2022年杭州第19届亚运会成为其网络安全类官方合作伙伴，作为国家级重保核心单位，先后参与：北京奥运会、上海世博会、广州亚运会、历届世界互联网大会、G20杭州峰会、厦门金砖、世界游泳锦标赛、武汉军运会等世界级重大活动的网络安保工作，获得各盛事主办方和监管机构的一致好评。</w:t>
      </w:r>
    </w:p>
    <w:p>
      <w:pPr>
        <w:shd w:val="clear" w:color="auto" w:fill="FFFFFF"/>
        <w:rPr>
          <w:rFonts w:hint="default" w:ascii="Times New Roman" w:hAnsi="Times New Roman" w:cs="Times New Roman"/>
        </w:rPr>
      </w:pPr>
      <w:r>
        <w:rPr>
          <w:rFonts w:hint="eastAsia" w:ascii="Times New Roman" w:hAnsi="Times New Roman" w:cs="Times New Roman"/>
          <w:lang w:val="en-US"/>
        </w:rPr>
        <w:t>5</w:t>
      </w:r>
      <w:r>
        <w:rPr>
          <w:rFonts w:hint="eastAsia" w:ascii="Times New Roman" w:hAnsi="Times New Roman" w:cs="Times New Roman"/>
          <w:lang w:val="en-US" w:eastAsia="zh-CN"/>
        </w:rPr>
        <w:t xml:space="preserve">. </w:t>
      </w:r>
      <w:r>
        <w:rPr>
          <w:rFonts w:hint="eastAsia" w:ascii="Times New Roman" w:hAnsi="Times New Roman" w:cs="Times New Roman"/>
          <w:lang w:val="en-US"/>
        </w:rPr>
        <w:t>安恒战</w:t>
      </w:r>
      <w:r>
        <w:rPr>
          <w:rFonts w:hint="eastAsia" w:ascii="Times New Roman" w:hAnsi="Times New Roman" w:cs="Times New Roman"/>
          <w:lang w:val="en-US" w:eastAsia="zh-CN"/>
        </w:rPr>
        <w:t>“</w:t>
      </w:r>
      <w:r>
        <w:rPr>
          <w:rFonts w:hint="eastAsia" w:ascii="Times New Roman" w:hAnsi="Times New Roman" w:cs="Times New Roman"/>
          <w:lang w:val="en-US"/>
        </w:rPr>
        <w:t>疫</w:t>
      </w:r>
      <w:r>
        <w:rPr>
          <w:rFonts w:hint="eastAsia" w:ascii="Times New Roman" w:hAnsi="Times New Roman" w:cs="Times New Roman"/>
          <w:lang w:val="en-US" w:eastAsia="zh-CN"/>
        </w:rPr>
        <w:t>”</w:t>
      </w:r>
      <w:r>
        <w:rPr>
          <w:rFonts w:hint="eastAsia" w:ascii="Times New Roman" w:hAnsi="Times New Roman" w:cs="Times New Roman"/>
          <w:lang w:val="en-US"/>
        </w:rPr>
        <w:t>：多渠道寻找医疗物资持续捐赠驰援一线医疗机构，捐赠上千台网安设备；捐款百万至湖北省，助力武汉共抗疫情；安恒</w:t>
      </w:r>
      <w:r>
        <w:rPr>
          <w:rFonts w:hint="eastAsia" w:ascii="Times New Roman" w:hAnsi="Times New Roman" w:cs="Times New Roman"/>
          <w:lang w:val="en-US" w:eastAsia="zh-CN"/>
        </w:rPr>
        <w:t>“</w:t>
      </w:r>
      <w:r>
        <w:rPr>
          <w:rFonts w:hint="eastAsia" w:ascii="Times New Roman" w:hAnsi="Times New Roman" w:cs="Times New Roman"/>
          <w:lang w:val="en-US"/>
        </w:rPr>
        <w:t>堡垒机</w:t>
      </w:r>
      <w:r>
        <w:rPr>
          <w:rFonts w:hint="eastAsia" w:ascii="Times New Roman" w:hAnsi="Times New Roman" w:cs="Times New Roman"/>
          <w:lang w:val="en-US" w:eastAsia="zh-CN"/>
        </w:rPr>
        <w:t>”</w:t>
      </w:r>
      <w:r>
        <w:rPr>
          <w:rFonts w:hint="eastAsia" w:ascii="Times New Roman" w:hAnsi="Times New Roman" w:cs="Times New Roman"/>
          <w:lang w:val="en-US"/>
        </w:rPr>
        <w:t>免费开放远程办公运维服务，全力保障远程运维安全</w:t>
      </w:r>
      <w:r>
        <w:rPr>
          <w:rFonts w:hint="eastAsia" w:ascii="Times New Roman" w:hAnsi="Times New Roman" w:cs="Times New Roman"/>
          <w:lang w:val="en-US" w:eastAsia="zh-CN"/>
        </w:rPr>
        <w:t>。</w:t>
      </w:r>
    </w:p>
    <w:sectPr>
      <w:footerReference r:id="rId5" w:type="default"/>
      <w:pgSz w:w="11906" w:h="16838"/>
      <w:pgMar w:top="1984" w:right="1531" w:bottom="1984" w:left="153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embedRegular r:id="rId1" w:fontKey="{234D7363-C4A0-4218-9A86-479FDDC9E289}"/>
  </w:font>
  <w:font w:name="方正黑体简体">
    <w:altName w:val="微软雅黑"/>
    <w:panose1 w:val="02000000000000000000"/>
    <w:charset w:val="86"/>
    <w:family w:val="script"/>
    <w:pitch w:val="default"/>
    <w:sig w:usb0="00000000" w:usb1="00000000" w:usb2="00000012" w:usb3="00000000" w:csb0="00040001" w:csb1="00000000"/>
    <w:embedRegular r:id="rId2" w:fontKey="{3490713E-6F69-4289-BCB7-AB239DA20577}"/>
  </w:font>
  <w:font w:name="方正仿宋楷体">
    <w:altName w:val="方正仿宋_GBK"/>
    <w:panose1 w:val="00000000000000000000"/>
    <w:charset w:val="00"/>
    <w:family w:val="auto"/>
    <w:pitch w:val="default"/>
    <w:sig w:usb0="00000000" w:usb1="00000000" w:usb2="00000000" w:usb3="00000000" w:csb0="00000000" w:csb1="00000000"/>
  </w:font>
  <w:font w:name="方正楷体简体">
    <w:panose1 w:val="02000000000000000000"/>
    <w:charset w:val="86"/>
    <w:family w:val="script"/>
    <w:pitch w:val="default"/>
    <w:sig w:usb0="A00002BF" w:usb1="184F6CFA" w:usb2="00000012" w:usb3="00000000" w:csb0="00040001" w:csb1="00000000"/>
  </w:font>
  <w:font w:name="方正楷体_GBK">
    <w:panose1 w:val="03000509000000000000"/>
    <w:charset w:val="86"/>
    <w:family w:val="script"/>
    <w:pitch w:val="default"/>
    <w:sig w:usb0="00000001" w:usb1="080E0000" w:usb2="00000000" w:usb3="00000000" w:csb0="00040000" w:csb1="00000000"/>
    <w:embedRegular r:id="rId3" w:fontKey="{8A66D715-7128-49EE-8A89-4CF9D6996BB6}"/>
  </w:font>
  <w:font w:name="方正小标宋_GBK">
    <w:panose1 w:val="02000000000000000000"/>
    <w:charset w:val="86"/>
    <w:family w:val="auto"/>
    <w:pitch w:val="default"/>
    <w:sig w:usb0="A00002BF" w:usb1="38CF7CFA" w:usb2="00082016" w:usb3="00000000" w:csb0="00040001" w:csb1="00000000"/>
    <w:embedRegular r:id="rId4" w:fontKey="{EF2C16A2-EA93-4BE3-987C-A0C6A809905A}"/>
  </w:font>
  <w:font w:name="方正黑体_GBK">
    <w:panose1 w:val="03000509000000000000"/>
    <w:charset w:val="86"/>
    <w:family w:val="script"/>
    <w:pitch w:val="default"/>
    <w:sig w:usb0="00000001" w:usb1="080E0000" w:usb2="00000000" w:usb3="00000000" w:csb0="00040000" w:csb1="00000000"/>
    <w:embedRegular r:id="rId5" w:fontKey="{36094C2F-228B-4729-ABAE-9C603268B821}"/>
  </w:font>
  <w:font w:name="___WRD_EMBED_SUB_47">
    <w:altName w:val="宋体"/>
    <w:panose1 w:val="02000000000000000000"/>
    <w:charset w:val="86"/>
    <w:family w:val="script"/>
    <w:pitch w:val="default"/>
    <w:sig w:usb0="00000000" w:usb1="00000000" w:usb2="00000016" w:usb3="00000000" w:csb0="00040000" w:csb1="00000000"/>
    <w:embedRegular r:id="rId6" w:fontKey="{097C35E2-980E-4951-809E-469F423AF42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CD3"/>
    <w:multiLevelType w:val="singleLevel"/>
    <w:tmpl w:val="EF1D2CD3"/>
    <w:lvl w:ilvl="0" w:tentative="0">
      <w:start w:val="1"/>
      <w:numFmt w:val="chineseCounting"/>
      <w:pStyle w:val="2"/>
      <w:suff w:val="nothing"/>
      <w:lvlText w:val="%1、"/>
      <w:lvlJc w:val="left"/>
      <w:pPr>
        <w:ind w:left="147" w:firstLine="420"/>
      </w:pPr>
      <w:rPr>
        <w:rFonts w:hint="eastAsia"/>
      </w:rPr>
    </w:lvl>
  </w:abstractNum>
  <w:abstractNum w:abstractNumId="1">
    <w:nsid w:val="52994999"/>
    <w:multiLevelType w:val="singleLevel"/>
    <w:tmpl w:val="52994999"/>
    <w:lvl w:ilvl="0" w:tentative="0">
      <w:start w:val="1"/>
      <w:numFmt w:val="decimal"/>
      <w:pStyle w:val="3"/>
      <w:suff w:val="space"/>
      <w:lvlText w:val="%1."/>
      <w:lvlJc w:val="left"/>
      <w:pPr>
        <w:ind w:left="454" w:hanging="454"/>
      </w:pPr>
      <w:rPr>
        <w:rFonts w:hint="default" w:eastAsia="方正仿宋楷体"/>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s>
  <w:rsids>
    <w:rsidRoot w:val="7F9E0603"/>
    <w:rsid w:val="0000124C"/>
    <w:rsid w:val="00065C74"/>
    <w:rsid w:val="000802CC"/>
    <w:rsid w:val="00226196"/>
    <w:rsid w:val="00394FB1"/>
    <w:rsid w:val="00526E24"/>
    <w:rsid w:val="005B62EC"/>
    <w:rsid w:val="00663FBC"/>
    <w:rsid w:val="007B1121"/>
    <w:rsid w:val="007F569C"/>
    <w:rsid w:val="00860CBD"/>
    <w:rsid w:val="00977B00"/>
    <w:rsid w:val="00AF12F4"/>
    <w:rsid w:val="00B10EF5"/>
    <w:rsid w:val="00B66994"/>
    <w:rsid w:val="00C665FA"/>
    <w:rsid w:val="00C92219"/>
    <w:rsid w:val="00CE7EF8"/>
    <w:rsid w:val="00DF584D"/>
    <w:rsid w:val="00DF7B49"/>
    <w:rsid w:val="00E00A7F"/>
    <w:rsid w:val="00F613E6"/>
    <w:rsid w:val="00F825F4"/>
    <w:rsid w:val="00FF53C6"/>
    <w:rsid w:val="20A21CA5"/>
    <w:rsid w:val="2F25599C"/>
    <w:rsid w:val="35DBB628"/>
    <w:rsid w:val="389F2754"/>
    <w:rsid w:val="3C47798D"/>
    <w:rsid w:val="3E466A29"/>
    <w:rsid w:val="4A085441"/>
    <w:rsid w:val="4BF640F1"/>
    <w:rsid w:val="4ED9366C"/>
    <w:rsid w:val="55D70519"/>
    <w:rsid w:val="574D2FD5"/>
    <w:rsid w:val="5C575B6C"/>
    <w:rsid w:val="5C8D5AEB"/>
    <w:rsid w:val="62B21879"/>
    <w:rsid w:val="62FB16CE"/>
    <w:rsid w:val="64C33752"/>
    <w:rsid w:val="6F65AF76"/>
    <w:rsid w:val="706362DC"/>
    <w:rsid w:val="7C72258C"/>
    <w:rsid w:val="7EBFAAA9"/>
    <w:rsid w:val="7ED737C7"/>
    <w:rsid w:val="7F9E0603"/>
    <w:rsid w:val="7FBDCD7D"/>
    <w:rsid w:val="7FFD5B88"/>
    <w:rsid w:val="BF91F7C9"/>
    <w:rsid w:val="F7FD3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hd w:val="clear" w:color="auto" w:fill="FFFFFF"/>
      <w:spacing w:line="560" w:lineRule="exact"/>
      <w:ind w:firstLine="640" w:firstLineChars="200"/>
      <w:jc w:val="both"/>
    </w:pPr>
    <w:rPr>
      <w:rFonts w:ascii="方正仿宋_GBK" w:hAnsi="宋体" w:eastAsia="方正仿宋_GBK" w:cs="宋体"/>
      <w:color w:val="000000"/>
      <w:kern w:val="2"/>
      <w:sz w:val="32"/>
      <w:szCs w:val="32"/>
      <w:lang w:val="en-US" w:eastAsia="zh-CN" w:bidi="ar-SA"/>
    </w:rPr>
  </w:style>
  <w:style w:type="paragraph" w:styleId="2">
    <w:name w:val="heading 2"/>
    <w:basedOn w:val="1"/>
    <w:next w:val="1"/>
    <w:autoRedefine/>
    <w:unhideWhenUsed/>
    <w:qFormat/>
    <w:uiPriority w:val="9"/>
    <w:pPr>
      <w:keepNext/>
      <w:keepLines/>
      <w:numPr>
        <w:ilvl w:val="0"/>
        <w:numId w:val="1"/>
      </w:numPr>
      <w:outlineLvl w:val="1"/>
    </w:pPr>
    <w:rPr>
      <w:rFonts w:ascii="方正黑体简体" w:hAnsi="方正黑体简体" w:eastAsia="方正黑体简体"/>
      <w:szCs w:val="22"/>
    </w:rPr>
  </w:style>
  <w:style w:type="paragraph" w:styleId="3">
    <w:name w:val="heading 3"/>
    <w:basedOn w:val="1"/>
    <w:next w:val="1"/>
    <w:autoRedefine/>
    <w:unhideWhenUsed/>
    <w:qFormat/>
    <w:uiPriority w:val="9"/>
    <w:pPr>
      <w:keepNext/>
      <w:keepLines/>
      <w:numPr>
        <w:ilvl w:val="0"/>
        <w:numId w:val="2"/>
      </w:numPr>
      <w:tabs>
        <w:tab w:val="left" w:pos="0"/>
      </w:tabs>
      <w:outlineLvl w:val="2"/>
    </w:pPr>
    <w:rPr>
      <w:rFonts w:ascii="方正楷体简体" w:hAnsi="方正楷体简体" w:eastAsia="方正楷体简体"/>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3249</Words>
  <Characters>3504</Characters>
  <Lines>1</Lines>
  <Paragraphs>5</Paragraphs>
  <TotalTime>1</TotalTime>
  <ScaleCrop>false</ScaleCrop>
  <LinksUpToDate>false</LinksUpToDate>
  <CharactersWithSpaces>3529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2024-05-14T14:47:00Z</dcterms:created>
  <dc:creator>刘宇杰</dc:creator>
  <cp:lastModifiedBy>王冰</cp:lastModifiedBy>
  <dcterms:modified xsi:type="dcterms:W3CDTF">2024-05-17T03:19:48Z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C383960A0ED44681AD483CD5A7219A7E_13</vt:lpwstr>
  </property>
</Properties>
</file>