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val="0"/>
        <w:widowControl w:val="0"/>
        <w:kinsoku/>
        <w:wordWrap/>
        <w:overflowPunct/>
        <w:topLinePunct w:val="0"/>
        <w:autoSpaceDE/>
        <w:autoSpaceDN/>
        <w:bidi w:val="0"/>
        <w:adjustRightInd/>
        <w:snapToGrid/>
        <w:spacing w:line="640" w:lineRule="exact"/>
        <w:jc w:val="left"/>
        <w:textAlignment w:val="auto"/>
        <w:outlineLvl w:val="0"/>
        <w:rPr>
          <w:rFonts w:ascii="Times New Roman" w:hAnsi="Times New Roman" w:eastAsia="方正楷体_GBK" w:cs="Times New Roman"/>
          <w:color w:val="000000"/>
          <w:kern w:val="36"/>
          <w:sz w:val="32"/>
          <w:szCs w:val="32"/>
        </w:rPr>
      </w:pPr>
      <w:r>
        <w:rPr>
          <w:rFonts w:ascii="Times New Roman" w:hAnsi="Times New Roman" w:eastAsia="方正楷体_GBK" w:cs="Times New Roman"/>
          <w:color w:val="000000"/>
          <w:kern w:val="36"/>
          <w:sz w:val="32"/>
          <w:szCs w:val="32"/>
        </w:rPr>
        <w:t>题目</w:t>
      </w:r>
      <w:r>
        <w:rPr>
          <w:rFonts w:hint="eastAsia" w:ascii="Times New Roman" w:hAnsi="Times New Roman" w:eastAsia="方正楷体_GBK" w:cs="Times New Roman"/>
          <w:color w:val="000000"/>
          <w:kern w:val="36"/>
          <w:sz w:val="32"/>
          <w:szCs w:val="32"/>
          <w:lang w:val="en-US" w:eastAsia="zh-CN"/>
        </w:rPr>
        <w:t>4</w:t>
      </w:r>
      <w:r>
        <w:rPr>
          <w:rFonts w:hint="eastAsia" w:ascii="Times New Roman" w:hAnsi="Times New Roman" w:eastAsia="方正楷体_GBK" w:cs="Times New Roman"/>
          <w:color w:val="000000"/>
          <w:kern w:val="36"/>
          <w:sz w:val="32"/>
          <w:szCs w:val="32"/>
        </w:rPr>
        <w:t>：</w:t>
      </w:r>
    </w:p>
    <w:p>
      <w:pPr>
        <w:keepNext/>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w:t>
      </w:r>
      <w:bookmarkStart w:id="0" w:name="_bookmark0"/>
      <w:bookmarkEnd w:id="0"/>
      <w:r>
        <w:rPr>
          <w:rFonts w:hint="eastAsia" w:ascii="方正小标宋_GBK" w:hAnsi="方正小标宋_GBK" w:eastAsia="方正小标宋_GBK" w:cs="方正小标宋_GBK"/>
          <w:sz w:val="44"/>
          <w:szCs w:val="44"/>
        </w:rPr>
        <w:t>垂起固定翼无人机海上自主探索救援</w:t>
      </w:r>
      <w:r>
        <w:rPr>
          <w:rFonts w:hint="eastAsia" w:ascii="方正小标宋_GBK" w:hAnsi="方正小标宋_GBK" w:eastAsia="方正小标宋_GBK" w:cs="方正小标宋_GBK"/>
          <w:color w:val="000000"/>
          <w:kern w:val="36"/>
          <w:sz w:val="44"/>
          <w:szCs w:val="44"/>
        </w:rPr>
        <w:t>”</w:t>
      </w:r>
    </w:p>
    <w:p>
      <w:pPr>
        <w:keepNext/>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方正小标宋_GBK" w:hAnsi="方正小标宋_GBK" w:eastAsia="方正小标宋_GBK" w:cs="方正小标宋_GBK"/>
          <w:color w:val="000000"/>
          <w:kern w:val="36"/>
          <w:sz w:val="44"/>
          <w:szCs w:val="44"/>
        </w:rPr>
      </w:pPr>
      <w:r>
        <w:rPr>
          <w:rFonts w:hint="eastAsia" w:ascii="方正小标宋_GBK" w:hAnsi="方正小标宋_GBK" w:eastAsia="方正小标宋_GBK" w:cs="方正小标宋_GBK"/>
          <w:color w:val="000000"/>
          <w:kern w:val="36"/>
          <w:sz w:val="44"/>
          <w:szCs w:val="44"/>
        </w:rPr>
        <w:t>青年科技人才赛道比赛方案</w:t>
      </w:r>
    </w:p>
    <w:p>
      <w:pPr>
        <w:keepNext/>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sz w:val="32"/>
          <w:szCs w:val="32"/>
          <w:u w:val="single"/>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rPr>
        <w:t>中国航空系统工程研究所</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rPr>
        <w:t>中国光华科技基金会</w:t>
      </w:r>
      <w:r>
        <w:rPr>
          <w:rFonts w:hint="eastAsia" w:ascii="方正楷体_GBK" w:hAnsi="方正楷体_GBK" w:eastAsia="方正楷体_GBK" w:cs="方正楷体_GBK"/>
          <w:sz w:val="32"/>
          <w:szCs w:val="32"/>
          <w:lang w:eastAsia="zh-CN"/>
        </w:rPr>
        <w:t>）</w:t>
      </w:r>
    </w:p>
    <w:p>
      <w:pPr>
        <w:keepNext/>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ascii="Times New Roman" w:hAnsi="Times New Roman" w:eastAsia="方正大标宋_GBK" w:cs="Times New Roman"/>
          <w:color w:val="000000"/>
          <w:kern w:val="36"/>
          <w:sz w:val="44"/>
          <w:szCs w:val="44"/>
        </w:rPr>
      </w:pP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sz w:val="32"/>
          <w:szCs w:val="22"/>
        </w:rPr>
        <w:t>组织单位</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中国航空系统工程研究所</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ascii="方正楷体_GBK" w:hAnsi="方正楷体_GBK" w:eastAsia="方正楷体_GBK" w:cs="方正楷体_GBK"/>
          <w:color w:val="000000"/>
          <w:sz w:val="32"/>
          <w:szCs w:val="32"/>
          <w:u w:val="single"/>
        </w:rPr>
      </w:pPr>
      <w:r>
        <w:rPr>
          <w:rFonts w:hint="eastAsia" w:ascii="方正仿宋_GBK" w:hAnsi="方正仿宋_GBK" w:eastAsia="方正仿宋_GBK" w:cs="方正仿宋_GBK"/>
          <w:sz w:val="32"/>
          <w:szCs w:val="32"/>
        </w:rPr>
        <w:t>中国光华科技基金会</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sz w:val="32"/>
          <w:szCs w:val="22"/>
        </w:rPr>
        <w:t>题目名称</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垂起固定翼无人机海上自主探索救援</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三、</w:t>
      </w:r>
      <w:r>
        <w:rPr>
          <w:rFonts w:ascii="Times New Roman" w:hAnsi="Times New Roman" w:eastAsia="方正黑体_GBK" w:cs="Times New Roman"/>
          <w:color w:val="000000"/>
          <w:sz w:val="32"/>
          <w:szCs w:val="22"/>
        </w:rPr>
        <w:t>题目</w:t>
      </w:r>
      <w:r>
        <w:rPr>
          <w:rFonts w:hint="eastAsia" w:ascii="Times New Roman" w:hAnsi="Times New Roman" w:eastAsia="方正黑体_GBK" w:cs="Times New Roman"/>
          <w:color w:val="000000"/>
          <w:sz w:val="32"/>
          <w:szCs w:val="22"/>
        </w:rPr>
        <w:t>介绍</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海洋灾害应急救援是海洋保护和灾害管理的重要组成部分，它不仅关乎着海洋生态的健康发展，也事关着人们的生命财产安全。海洋灾害应急救援的主要目标是迅速、高效地响应灾害并采取行动，减少灾害带来的损失和影响。通过及时地组织和应对措施，可以最大限度地减轻灾害对人民生活、社会经济和海洋环境的影响。</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无人机可以迅速到达事故现场，特别是在传统救援手段难以及时到达的情况下，无人机的快速部署能力对于救援至关重要。无人机配备的高清摄像头等设备可以在大范围内进行快速搜索，提高发现遇险者的概率，尤其是在恶劣天气或复杂海况下。海上救援环境复杂且危险，无人机的使用可以减少救援人员直接面对的风险，特别是在夜间或能见度低的情况下。无人机可以携带救生圈、救生衣、医疗包等救援物资，精准投放到遇险者附近，提高救援成功率。无人机可以实时传输现场图像和数据，为救援指挥中心提供决策支持，帮助制定更有效的救援计划。无人机的飞行范围不受地形限制，可以覆盖更广阔的海域，特别是在偏远或难以接近的区域。</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与传统的海上救援手段相比，无人机的使用成本相对较低，且维护和操作简便，有助于提高救援资源的使用效率。随着无人机技术的不断进步，其自主飞行、导航、避障等能力的提升，使得无人机在海上救援中的应用更加广泛和深入。在通信设施受损的情况下，无人机可以作为临时的通信中继站，恢复或增强通信能力，确保救援指令和信息的传递。</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综上所述，无人机在海上救援中的应用具有显著的优势，能够显著提高救援效率和成功率，同时降低救援成本和风险。随着技术的不断发展，无人机在海上救援领域的作用将越来越重要。本题目通过模拟无人机海上救援场景考察参赛选手对无人机自主任务智能算法的运用。</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ascii="Times New Roman" w:hAnsi="Times New Roman" w:eastAsia="方正黑体_GBK" w:cs="Times New Roman"/>
          <w:color w:val="000000"/>
          <w:sz w:val="32"/>
          <w:szCs w:val="22"/>
        </w:rPr>
      </w:pPr>
      <w:r>
        <w:rPr>
          <w:rFonts w:hint="eastAsia"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sz w:val="32"/>
          <w:szCs w:val="22"/>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毕业设计和课程设计（论文）、学年论文和学位论文、国际竞赛中获奖的作品、获国家级奖励成果（含本竞赛主办单位参与举办的其他全国性竞赛的获奖作品）等均不在申报范围之列。</w:t>
      </w:r>
    </w:p>
    <w:p>
      <w:pPr>
        <w:pStyle w:val="2"/>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五、</w:t>
      </w:r>
      <w:r>
        <w:rPr>
          <w:rFonts w:ascii="Times New Roman" w:hAnsi="Times New Roman" w:eastAsia="方正黑体_GBK"/>
          <w:color w:val="000000" w:themeColor="text1"/>
          <w14:textFill>
            <w14:solidFill>
              <w14:schemeClr w14:val="tx1"/>
            </w14:solidFill>
          </w14:textFill>
        </w:rPr>
        <w:t>答题要求</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楷体_GBK" w:hAnsi="方正楷体_GBK" w:eastAsia="方正楷体_GBK" w:cs="方正楷体_GBK"/>
          <w:sz w:val="32"/>
          <w:szCs w:val="32"/>
          <w:lang w:val="en-GB"/>
        </w:rPr>
      </w:pPr>
      <w:r>
        <w:rPr>
          <w:rFonts w:hint="eastAsia" w:ascii="方正楷体_GBK" w:hAnsi="方正楷体_GBK" w:eastAsia="方正楷体_GBK" w:cs="方正楷体_GBK"/>
          <w:sz w:val="32"/>
          <w:szCs w:val="32"/>
          <w:lang w:val="en-GB"/>
        </w:rPr>
        <w:t>挑战赛（仿真赛）</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ascii="Times New Roman" w:hAnsi="Times New Roman" w:eastAsia="方正仿宋_GBK" w:cs="Times New Roman"/>
          <w:sz w:val="32"/>
          <w:szCs w:val="32"/>
          <w:lang w:val="en-GB"/>
        </w:rPr>
        <w:t>1.</w:t>
      </w:r>
      <w:r>
        <w:rPr>
          <w:rFonts w:hint="eastAsia" w:ascii="方正仿宋_GBK" w:hAnsi="方正仿宋_GBK" w:eastAsia="方正仿宋_GBK" w:cs="方正仿宋_GBK"/>
          <w:sz w:val="32"/>
          <w:szCs w:val="32"/>
        </w:rPr>
        <w:t xml:space="preserve"> </w:t>
      </w:r>
      <w:r>
        <w:rPr>
          <w:rFonts w:hint="eastAsia" w:ascii="方正楷体_GBK" w:hAnsi="方正楷体_GBK" w:eastAsia="方正楷体_GBK" w:cs="方正楷体_GBK"/>
          <w:sz w:val="32"/>
          <w:szCs w:val="32"/>
          <w:lang w:val="en-GB"/>
        </w:rPr>
        <w:t>作品形式：</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材料文档：内容包括但不限于方案作品设计报告、测试报告、总结报告和使用说明等文档；</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软件模块：方案作品的源代码、可执行程序等，完成作品在指定仿真软件上的部署</w:t>
      </w:r>
      <w:r>
        <w:rPr>
          <w:rFonts w:hint="eastAsia" w:ascii="方正仿宋_GBK" w:hAnsi="方正仿宋_GBK" w:eastAsia="方正仿宋_GBK" w:cs="方正仿宋_GBK"/>
          <w:sz w:val="32"/>
          <w:szCs w:val="32"/>
        </w:rPr>
        <w:t>和运行</w:t>
      </w:r>
      <w:r>
        <w:rPr>
          <w:rFonts w:hint="eastAsia" w:ascii="方正仿宋_GBK" w:hAnsi="方正仿宋_GBK" w:eastAsia="方正仿宋_GBK" w:cs="方正仿宋_GBK"/>
          <w:sz w:val="32"/>
          <w:szCs w:val="32"/>
          <w:lang w:val="en-GB"/>
        </w:rPr>
        <w:t>。</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方正楷体_GBK" w:hAnsi="方正楷体_GBK" w:eastAsia="方正楷体_GBK" w:cs="方正楷体_GBK"/>
          <w:sz w:val="32"/>
          <w:szCs w:val="32"/>
          <w:lang w:val="en-GB"/>
        </w:rPr>
      </w:pPr>
      <w:r>
        <w:rPr>
          <w:rFonts w:hint="default" w:ascii="Times New Roman" w:hAnsi="Times New Roman" w:eastAsia="方正楷体_GBK" w:cs="Times New Roman"/>
          <w:kern w:val="2"/>
          <w:sz w:val="32"/>
          <w:szCs w:val="32"/>
          <w:lang w:val="en-GB" w:eastAsia="zh-CN" w:bidi="ar-SA"/>
        </w:rPr>
        <w:t>2.</w:t>
      </w:r>
      <w:r>
        <w:rPr>
          <w:rFonts w:hint="eastAsia" w:ascii="Times New Roman" w:hAnsi="Times New Roman" w:eastAsia="方正楷体_GBK" w:cs="Times New Roman"/>
          <w:kern w:val="2"/>
          <w:sz w:val="32"/>
          <w:szCs w:val="32"/>
          <w:lang w:val="en-US" w:eastAsia="zh-CN" w:bidi="ar-SA"/>
        </w:rPr>
        <w:t xml:space="preserve"> </w:t>
      </w:r>
      <w:r>
        <w:rPr>
          <w:rFonts w:hint="eastAsia" w:ascii="方正楷体_GBK" w:hAnsi="方正楷体_GBK" w:eastAsia="方正楷体_GBK" w:cs="方正楷体_GBK"/>
          <w:sz w:val="32"/>
          <w:szCs w:val="32"/>
          <w:lang w:val="en-GB"/>
        </w:rPr>
        <w:t>作品要求：</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GB"/>
        </w:rPr>
        <w:t>综合考察信息融合、</w:t>
      </w:r>
      <w:r>
        <w:rPr>
          <w:rFonts w:hint="eastAsia" w:ascii="方正仿宋_GBK" w:hAnsi="方正仿宋_GBK" w:eastAsia="方正仿宋_GBK" w:cs="方正仿宋_GBK"/>
          <w:sz w:val="32"/>
          <w:szCs w:val="32"/>
        </w:rPr>
        <w:t>信息</w:t>
      </w:r>
      <w:r>
        <w:rPr>
          <w:rFonts w:hint="eastAsia" w:ascii="方正仿宋_GBK" w:hAnsi="方正仿宋_GBK" w:eastAsia="方正仿宋_GBK" w:cs="方正仿宋_GBK"/>
          <w:sz w:val="32"/>
          <w:szCs w:val="32"/>
          <w:lang w:val="en-GB"/>
        </w:rPr>
        <w:t>决策、无人机控制</w:t>
      </w:r>
      <w:r>
        <w:rPr>
          <w:rFonts w:hint="eastAsia" w:ascii="方正仿宋_GBK" w:hAnsi="方正仿宋_GBK" w:eastAsia="方正仿宋_GBK" w:cs="方正仿宋_GBK"/>
          <w:sz w:val="32"/>
          <w:szCs w:val="32"/>
        </w:rPr>
        <w:t>领域知识</w:t>
      </w:r>
      <w:r>
        <w:rPr>
          <w:rFonts w:hint="eastAsia" w:ascii="方正仿宋_GBK" w:hAnsi="方正仿宋_GBK" w:eastAsia="方正仿宋_GBK" w:cs="方正仿宋_GBK"/>
          <w:sz w:val="32"/>
          <w:szCs w:val="32"/>
          <w:lang w:val="en-GB"/>
        </w:rPr>
        <w:t>，要求</w:t>
      </w:r>
      <w:r>
        <w:rPr>
          <w:rFonts w:hint="eastAsia" w:ascii="方正仿宋_GBK" w:hAnsi="方正仿宋_GBK" w:eastAsia="方正仿宋_GBK" w:cs="方正仿宋_GBK"/>
          <w:sz w:val="32"/>
          <w:szCs w:val="32"/>
        </w:rPr>
        <w:t>参赛</w:t>
      </w:r>
      <w:r>
        <w:rPr>
          <w:rFonts w:hint="eastAsia" w:ascii="方正仿宋_GBK" w:hAnsi="方正仿宋_GBK" w:eastAsia="方正仿宋_GBK" w:cs="方正仿宋_GBK"/>
          <w:sz w:val="32"/>
          <w:szCs w:val="32"/>
          <w:lang w:val="en-GB"/>
        </w:rPr>
        <w:t>选手</w:t>
      </w:r>
      <w:r>
        <w:rPr>
          <w:rFonts w:hint="eastAsia" w:ascii="方正仿宋_GBK" w:hAnsi="方正仿宋_GBK" w:eastAsia="方正仿宋_GBK" w:cs="方正仿宋_GBK"/>
          <w:sz w:val="32"/>
          <w:szCs w:val="32"/>
        </w:rPr>
        <w:t>具备</w:t>
      </w:r>
      <w:r>
        <w:rPr>
          <w:rFonts w:hint="eastAsia" w:ascii="方正仿宋_GBK" w:hAnsi="方正仿宋_GBK" w:eastAsia="方正仿宋_GBK" w:cs="方正仿宋_GBK"/>
          <w:sz w:val="32"/>
          <w:szCs w:val="32"/>
          <w:lang w:val="en-GB"/>
        </w:rPr>
        <w:t>信息获取、信息处理、信息融合与决策的能力。选手需要通过</w:t>
      </w:r>
      <w:r>
        <w:rPr>
          <w:rFonts w:hint="eastAsia" w:ascii="方正仿宋_GBK" w:hAnsi="方正仿宋_GBK" w:eastAsia="方正仿宋_GBK" w:cs="方正仿宋_GBK"/>
          <w:sz w:val="32"/>
          <w:szCs w:val="32"/>
        </w:rPr>
        <w:t>自主编写</w:t>
      </w:r>
      <w:r>
        <w:rPr>
          <w:rFonts w:hint="eastAsia" w:ascii="方正仿宋_GBK" w:hAnsi="方正仿宋_GBK" w:eastAsia="方正仿宋_GBK" w:cs="方正仿宋_GBK"/>
          <w:sz w:val="32"/>
          <w:szCs w:val="32"/>
          <w:lang w:val="en-GB"/>
        </w:rPr>
        <w:t>智能算法</w:t>
      </w:r>
      <w:r>
        <w:rPr>
          <w:rFonts w:hint="eastAsia" w:ascii="方正仿宋_GBK" w:hAnsi="方正仿宋_GBK" w:eastAsia="方正仿宋_GBK" w:cs="方正仿宋_GBK"/>
          <w:sz w:val="32"/>
          <w:szCs w:val="32"/>
        </w:rPr>
        <w:t>程序，</w:t>
      </w:r>
      <w:r>
        <w:rPr>
          <w:rFonts w:hint="eastAsia" w:ascii="方正仿宋_GBK" w:hAnsi="方正仿宋_GBK" w:eastAsia="方正仿宋_GBK" w:cs="方正仿宋_GBK"/>
          <w:sz w:val="32"/>
          <w:szCs w:val="32"/>
          <w:lang w:val="en-GB"/>
        </w:rPr>
        <w:t>实现</w:t>
      </w:r>
      <w:r>
        <w:rPr>
          <w:rFonts w:hint="eastAsia" w:ascii="方正仿宋_GBK" w:hAnsi="方正仿宋_GBK" w:eastAsia="方正仿宋_GBK" w:cs="方正仿宋_GBK"/>
          <w:sz w:val="32"/>
          <w:szCs w:val="32"/>
        </w:rPr>
        <w:t>在一定区域内，利用智能算法操控</w:t>
      </w:r>
      <w:r>
        <w:rPr>
          <w:rFonts w:hint="eastAsia" w:ascii="方正仿宋_GBK" w:hAnsi="方正仿宋_GBK" w:eastAsia="方正仿宋_GBK" w:cs="方正仿宋_GBK"/>
          <w:sz w:val="32"/>
          <w:szCs w:val="32"/>
          <w:lang w:val="en-GB"/>
        </w:rPr>
        <w:t>虚拟无人机</w:t>
      </w:r>
      <w:r>
        <w:rPr>
          <w:rFonts w:hint="eastAsia" w:ascii="方正仿宋_GBK" w:hAnsi="方正仿宋_GBK" w:eastAsia="方正仿宋_GBK" w:cs="方正仿宋_GBK"/>
          <w:sz w:val="32"/>
          <w:szCs w:val="32"/>
        </w:rPr>
        <w:t>自主完成任务。</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rPr>
        <w:t>首先，虚拟</w:t>
      </w:r>
      <w:r>
        <w:rPr>
          <w:rFonts w:hint="eastAsia" w:ascii="方正仿宋_GBK" w:hAnsi="方正仿宋_GBK" w:eastAsia="方正仿宋_GBK" w:cs="方正仿宋_GBK"/>
          <w:sz w:val="32"/>
          <w:szCs w:val="32"/>
          <w:lang w:val="en-GB"/>
        </w:rPr>
        <w:t>无人机从</w:t>
      </w:r>
      <w:r>
        <w:rPr>
          <w:rFonts w:hint="eastAsia" w:ascii="方正仿宋_GBK" w:hAnsi="方正仿宋_GBK" w:eastAsia="方正仿宋_GBK" w:cs="方正仿宋_GBK"/>
          <w:sz w:val="32"/>
          <w:szCs w:val="32"/>
        </w:rPr>
        <w:t>起飞</w:t>
      </w:r>
      <w:r>
        <w:rPr>
          <w:rFonts w:hint="eastAsia" w:ascii="方正仿宋_GBK" w:hAnsi="方正仿宋_GBK" w:eastAsia="方正仿宋_GBK" w:cs="方正仿宋_GBK"/>
          <w:sz w:val="32"/>
          <w:szCs w:val="32"/>
          <w:lang w:val="en-GB"/>
        </w:rPr>
        <w:t>平台起飞至</w:t>
      </w:r>
      <w:r>
        <w:rPr>
          <w:rFonts w:hint="eastAsia" w:ascii="Times New Roman" w:hAnsi="Times New Roman" w:eastAsia="方正仿宋_GBK" w:cs="Times New Roman"/>
          <w:sz w:val="32"/>
          <w:szCs w:val="32"/>
          <w:lang w:val="en-GB"/>
        </w:rPr>
        <w:t>GPS</w:t>
      </w:r>
      <w:r>
        <w:rPr>
          <w:rFonts w:hint="eastAsia" w:ascii="方正仿宋_GBK" w:hAnsi="方正仿宋_GBK" w:eastAsia="方正仿宋_GBK" w:cs="方正仿宋_GBK"/>
          <w:sz w:val="32"/>
          <w:szCs w:val="32"/>
          <w:lang w:val="en-GB"/>
        </w:rPr>
        <w:t>引导点</w:t>
      </w:r>
      <w:r>
        <w:rPr>
          <w:rFonts w:hint="eastAsia" w:ascii="方正仿宋_GBK" w:hAnsi="方正仿宋_GBK" w:eastAsia="方正仿宋_GBK" w:cs="方正仿宋_GBK"/>
          <w:sz w:val="32"/>
          <w:szCs w:val="32"/>
        </w:rPr>
        <w:t>范围内，到达</w:t>
      </w:r>
      <w:r>
        <w:rPr>
          <w:rFonts w:hint="eastAsia" w:ascii="Times New Roman" w:hAnsi="Times New Roman" w:eastAsia="方正仿宋_GBK" w:cs="Times New Roman"/>
          <w:sz w:val="32"/>
          <w:szCs w:val="32"/>
        </w:rPr>
        <w:t>GPS</w:t>
      </w:r>
      <w:r>
        <w:rPr>
          <w:rFonts w:hint="eastAsia" w:ascii="方正仿宋_GBK" w:hAnsi="方正仿宋_GBK" w:eastAsia="方正仿宋_GBK" w:cs="方正仿宋_GBK"/>
          <w:sz w:val="32"/>
          <w:szCs w:val="32"/>
        </w:rPr>
        <w:t>引导点后，通过视觉引导</w:t>
      </w:r>
      <w:r>
        <w:rPr>
          <w:rFonts w:hint="eastAsia" w:ascii="方正仿宋_GBK" w:hAnsi="方正仿宋_GBK" w:eastAsia="方正仿宋_GBK" w:cs="方正仿宋_GBK"/>
          <w:sz w:val="32"/>
          <w:szCs w:val="32"/>
          <w:lang w:eastAsia="zh-CN"/>
        </w:rPr>
        <w:t>亟待</w:t>
      </w:r>
      <w:r>
        <w:rPr>
          <w:rFonts w:hint="eastAsia" w:ascii="方正仿宋_GBK" w:hAnsi="方正仿宋_GBK" w:eastAsia="方正仿宋_GBK" w:cs="方正仿宋_GBK"/>
          <w:sz w:val="32"/>
          <w:szCs w:val="32"/>
        </w:rPr>
        <w:t>救援目标发出的带有噪声的航向信息寻找真目标，</w:t>
      </w:r>
      <w:r>
        <w:rPr>
          <w:rFonts w:hint="eastAsia" w:ascii="方正仿宋_GBK" w:hAnsi="方正仿宋_GBK" w:eastAsia="方正仿宋_GBK" w:cs="方正仿宋_GBK"/>
          <w:sz w:val="32"/>
          <w:szCs w:val="32"/>
          <w:lang w:val="en-GB"/>
        </w:rPr>
        <w:t>锁定真目标后</w:t>
      </w:r>
      <w:r>
        <w:rPr>
          <w:rFonts w:hint="eastAsia" w:ascii="方正仿宋_GBK" w:hAnsi="方正仿宋_GBK" w:eastAsia="方正仿宋_GBK" w:cs="方正仿宋_GBK"/>
          <w:sz w:val="32"/>
          <w:szCs w:val="32"/>
        </w:rPr>
        <w:t>降落完成整个比赛过程。</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参赛选手在挑</w:t>
      </w:r>
      <w:r>
        <w:rPr>
          <w:rFonts w:hint="default" w:ascii="Times New Roman" w:hAnsi="Times New Roman" w:eastAsia="方正仿宋_GBK" w:cs="Times New Roman"/>
          <w:sz w:val="32"/>
          <w:szCs w:val="32"/>
          <w:lang w:val="en-GB"/>
        </w:rPr>
        <w:t>战赛阶段需在指定的仿真软件上展开算法调试并完成方案设计；</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rPr>
      </w:pPr>
      <w:r>
        <w:rPr>
          <w:rFonts w:hint="eastAsia" w:ascii="Times New Roman" w:hAnsi="Times New Roman" w:eastAsia="方正仿宋_GBK" w:cs="Times New Roman"/>
          <w:kern w:val="2"/>
          <w:sz w:val="32"/>
          <w:szCs w:val="32"/>
          <w:lang w:val="en-US" w:eastAsia="zh-CN" w:bidi="ar-SA"/>
        </w:rPr>
        <w:t>（2）</w:t>
      </w:r>
      <w:r>
        <w:rPr>
          <w:rFonts w:hint="default" w:ascii="Times New Roman" w:hAnsi="Times New Roman" w:eastAsia="方正仿宋_GBK" w:cs="Times New Roman"/>
          <w:sz w:val="32"/>
          <w:szCs w:val="32"/>
          <w:lang w:val="en-GB"/>
        </w:rPr>
        <w:t>参赛</w:t>
      </w:r>
      <w:r>
        <w:rPr>
          <w:rFonts w:hint="default" w:ascii="Times New Roman" w:hAnsi="Times New Roman" w:eastAsia="方正仿宋_GBK" w:cs="Times New Roman"/>
          <w:sz w:val="32"/>
          <w:szCs w:val="32"/>
        </w:rPr>
        <w:t>选手</w:t>
      </w:r>
      <w:r>
        <w:rPr>
          <w:rFonts w:hint="default" w:ascii="Times New Roman" w:hAnsi="Times New Roman" w:eastAsia="方正仿宋_GBK" w:cs="Times New Roman"/>
          <w:sz w:val="32"/>
          <w:szCs w:val="32"/>
          <w:lang w:val="en-GB"/>
        </w:rPr>
        <w:t>需要提供具体的算法描述，并自行组织对软件设计进行合理性评估；</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rPr>
      </w:pPr>
      <w:r>
        <w:rPr>
          <w:rFonts w:hint="eastAsia" w:ascii="Times New Roman" w:hAnsi="Times New Roman" w:eastAsia="方正仿宋_GBK" w:cs="Times New Roman"/>
          <w:kern w:val="2"/>
          <w:sz w:val="32"/>
          <w:szCs w:val="32"/>
          <w:lang w:val="en-US" w:eastAsia="zh-CN" w:bidi="ar-SA"/>
        </w:rPr>
        <w:t>（3）</w:t>
      </w:r>
      <w:r>
        <w:rPr>
          <w:rFonts w:hint="default" w:ascii="Times New Roman" w:hAnsi="Times New Roman" w:eastAsia="方正仿宋_GBK" w:cs="Times New Roman"/>
          <w:sz w:val="32"/>
          <w:szCs w:val="32"/>
          <w:lang w:val="en-GB"/>
        </w:rPr>
        <w:t>参赛</w:t>
      </w:r>
      <w:r>
        <w:rPr>
          <w:rFonts w:hint="default" w:ascii="Times New Roman" w:hAnsi="Times New Roman" w:eastAsia="方正仿宋_GBK" w:cs="Times New Roman"/>
          <w:sz w:val="32"/>
          <w:szCs w:val="32"/>
        </w:rPr>
        <w:t>选手</w:t>
      </w:r>
      <w:r>
        <w:rPr>
          <w:rFonts w:hint="default" w:ascii="Times New Roman" w:hAnsi="Times New Roman" w:eastAsia="方正仿宋_GBK" w:cs="Times New Roman"/>
          <w:sz w:val="32"/>
          <w:szCs w:val="32"/>
          <w:lang w:val="en-GB"/>
        </w:rPr>
        <w:t>必须确保其作品的独立原创性，严禁抄袭或剽窃他人成果，并且必须遵守国家相关的知识产权保护规定。参赛</w:t>
      </w:r>
      <w:r>
        <w:rPr>
          <w:rFonts w:hint="default" w:ascii="Times New Roman" w:hAnsi="Times New Roman" w:eastAsia="方正仿宋_GBK" w:cs="Times New Roman"/>
          <w:sz w:val="32"/>
          <w:szCs w:val="32"/>
        </w:rPr>
        <w:t>选手</w:t>
      </w:r>
      <w:r>
        <w:rPr>
          <w:rFonts w:hint="default" w:ascii="Times New Roman" w:hAnsi="Times New Roman" w:eastAsia="方正仿宋_GBK" w:cs="Times New Roman"/>
          <w:sz w:val="32"/>
          <w:szCs w:val="32"/>
          <w:lang w:val="en-GB"/>
        </w:rPr>
        <w:t>不得侵犯任何第三方的知识产权或其他权益。如若发生知识产权纠纷，参赛者将承担相应责任；</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rPr>
      </w:pPr>
      <w:r>
        <w:rPr>
          <w:rFonts w:hint="eastAsia" w:ascii="Times New Roman" w:hAnsi="Times New Roman" w:eastAsia="方正仿宋_GBK" w:cs="Times New Roman"/>
          <w:kern w:val="2"/>
          <w:sz w:val="32"/>
          <w:szCs w:val="32"/>
          <w:lang w:val="en-US" w:eastAsia="zh-CN" w:bidi="ar-SA"/>
        </w:rPr>
        <w:t>（4）</w:t>
      </w:r>
      <w:r>
        <w:rPr>
          <w:rFonts w:hint="default" w:ascii="Times New Roman" w:hAnsi="Times New Roman" w:eastAsia="方正仿宋_GBK" w:cs="Times New Roman"/>
          <w:sz w:val="32"/>
          <w:szCs w:val="32"/>
          <w:lang w:val="en-GB"/>
        </w:rPr>
        <w:t>参赛</w:t>
      </w:r>
      <w:r>
        <w:rPr>
          <w:rFonts w:hint="default" w:ascii="Times New Roman" w:hAnsi="Times New Roman" w:eastAsia="方正仿宋_GBK" w:cs="Times New Roman"/>
          <w:sz w:val="32"/>
          <w:szCs w:val="32"/>
        </w:rPr>
        <w:t>选手</w:t>
      </w:r>
      <w:r>
        <w:rPr>
          <w:rFonts w:hint="default" w:ascii="Times New Roman" w:hAnsi="Times New Roman" w:eastAsia="方正仿宋_GBK" w:cs="Times New Roman"/>
          <w:sz w:val="32"/>
          <w:szCs w:val="32"/>
          <w:lang w:val="en-GB"/>
        </w:rPr>
        <w:t>提交的材料原则上不予退还，请参赛</w:t>
      </w:r>
      <w:r>
        <w:rPr>
          <w:rFonts w:hint="default" w:ascii="Times New Roman" w:hAnsi="Times New Roman" w:eastAsia="方正仿宋_GBK" w:cs="Times New Roman"/>
          <w:sz w:val="32"/>
          <w:szCs w:val="32"/>
        </w:rPr>
        <w:t>选手</w:t>
      </w:r>
      <w:r>
        <w:rPr>
          <w:rFonts w:hint="default" w:ascii="Times New Roman" w:hAnsi="Times New Roman" w:eastAsia="方正仿宋_GBK" w:cs="Times New Roman"/>
          <w:sz w:val="32"/>
          <w:szCs w:val="32"/>
          <w:lang w:val="en-GB"/>
        </w:rPr>
        <w:t>自行保存底稿；</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cs="Times New Roman"/>
        </w:rPr>
      </w:pPr>
      <w:r>
        <w:rPr>
          <w:rFonts w:hint="eastAsia" w:ascii="Times New Roman" w:hAnsi="Times New Roman" w:eastAsia="方正仿宋_GBK" w:cs="Times New Roman"/>
          <w:kern w:val="2"/>
          <w:sz w:val="32"/>
          <w:szCs w:val="32"/>
          <w:lang w:val="en-US" w:eastAsia="zh-CN" w:bidi="ar-SA"/>
        </w:rPr>
        <w:t>（5）</w:t>
      </w:r>
      <w:r>
        <w:rPr>
          <w:rFonts w:hint="default" w:ascii="Times New Roman" w:hAnsi="Times New Roman" w:eastAsia="方正仿宋_GBK" w:cs="Times New Roman"/>
          <w:sz w:val="32"/>
          <w:szCs w:val="32"/>
          <w:lang w:val="en-GB"/>
        </w:rPr>
        <w:t>作品已获得国际竞赛、国家级奖励和其他全国性竞赛获奖作品</w:t>
      </w:r>
      <w:r>
        <w:rPr>
          <w:rFonts w:ascii="方正仿宋_GBK" w:hAnsi="方正仿宋_GBK" w:eastAsia="方正仿宋_GBK" w:cs="方正仿宋_GBK"/>
          <w:sz w:val="32"/>
          <w:szCs w:val="32"/>
          <w:lang w:val="en-GB"/>
        </w:rPr>
        <w:t>的，不在申报作品范围之列。</w:t>
      </w:r>
    </w:p>
    <w:p>
      <w:pPr>
        <w:pStyle w:val="2"/>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六、</w:t>
      </w:r>
      <w:r>
        <w:rPr>
          <w:rFonts w:hint="eastAsia" w:ascii="Times New Roman" w:hAnsi="Times New Roman" w:eastAsia="方正黑体_GBK"/>
          <w:color w:val="000000" w:themeColor="text1"/>
          <w14:textFill>
            <w14:solidFill>
              <w14:schemeClr w14:val="tx1"/>
            </w14:solidFill>
          </w14:textFill>
        </w:rPr>
        <w:t>作品评选标准</w:t>
      </w:r>
    </w:p>
    <w:p>
      <w:pPr>
        <w:pStyle w:val="9"/>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挑战赛（仿真赛）</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评委主要按照作品的符合性、作品的完整性、系统得分进行综合评价，分值分配情况如下：</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pPr>
      <w:r>
        <w:rPr>
          <w:rFonts w:hint="default" w:ascii="Times New Roman" w:hAnsi="Times New Roman" w:cs="Times New Roman" w:eastAsiaTheme="minorEastAsia"/>
          <w:kern w:val="2"/>
          <w:sz w:val="32"/>
          <w:szCs w:val="32"/>
          <w:lang w:val="en-US" w:eastAsia="zh-CN" w:bidi="ar-SA"/>
        </w:rPr>
        <w:t>1.</w:t>
      </w:r>
      <w:r>
        <w:rPr>
          <w:rFonts w:hint="eastAsia" w:ascii="Times New Roman" w:hAnsi="Times New Roman" w:cs="Times New Roman"/>
          <w:kern w:val="2"/>
          <w:sz w:val="32"/>
          <w:szCs w:val="32"/>
          <w:lang w:val="en-US" w:eastAsia="zh-CN" w:bidi="ar-SA"/>
        </w:rPr>
        <w:t xml:space="preserve"> </w:t>
      </w:r>
      <w:r>
        <w:rPr>
          <w:rFonts w:hint="eastAsia" w:ascii="方正楷体_GBK" w:hAnsi="方正楷体_GBK" w:eastAsia="方正楷体_GBK" w:cs="方正楷体_GBK"/>
          <w:sz w:val="32"/>
          <w:szCs w:val="32"/>
        </w:rPr>
        <w:t>作品符合性：</w:t>
      </w:r>
      <w:r>
        <w:rPr>
          <w:rFonts w:ascii="Times New Roman" w:hAnsi="Times New Roman" w:eastAsia="方正仿宋_GBK" w:cs="Times New Roman"/>
          <w:sz w:val="32"/>
          <w:szCs w:val="32"/>
          <w:lang w:val="en-GB"/>
        </w:rPr>
        <w:t>10</w:t>
      </w:r>
      <w:r>
        <w:rPr>
          <w:rFonts w:hint="eastAsia" w:ascii="方正楷体_GBK" w:hAnsi="方正楷体_GBK" w:eastAsia="方正楷体_GBK" w:cs="方正楷体_GBK"/>
          <w:sz w:val="32"/>
          <w:szCs w:val="32"/>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研究思路合理性（分值：</w:t>
      </w:r>
      <w:r>
        <w:rPr>
          <w:rFonts w:hint="eastAsia" w:ascii="Times New Roman" w:hAnsi="Times New Roman" w:eastAsia="方正仿宋_GBK" w:cs="Times New Roman"/>
          <w:sz w:val="32"/>
          <w:szCs w:val="32"/>
          <w:lang w:val="en-GB"/>
        </w:rPr>
        <w:t>5</w:t>
      </w:r>
      <w:r>
        <w:rPr>
          <w:rFonts w:hint="eastAsia" w:ascii="方正仿宋_GBK" w:hAnsi="方正仿宋_GBK" w:eastAsia="方正仿宋_GBK" w:cs="方正仿宋_GBK"/>
          <w:sz w:val="32"/>
          <w:szCs w:val="32"/>
          <w:lang w:val="en-GB"/>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技术路线可行性（分值：</w:t>
      </w:r>
      <w:r>
        <w:rPr>
          <w:rFonts w:hint="eastAsia" w:ascii="Times New Roman" w:hAnsi="Times New Roman" w:eastAsia="方正仿宋_GBK" w:cs="Times New Roman"/>
          <w:sz w:val="32"/>
          <w:szCs w:val="32"/>
          <w:lang w:val="en-GB"/>
        </w:rPr>
        <w:t>5</w:t>
      </w:r>
      <w:r>
        <w:rPr>
          <w:rFonts w:hint="eastAsia" w:ascii="方正仿宋_GBK" w:hAnsi="方正仿宋_GBK" w:eastAsia="方正仿宋_GBK" w:cs="方正仿宋_GBK"/>
          <w:sz w:val="32"/>
          <w:szCs w:val="32"/>
          <w:lang w:val="en-GB"/>
        </w:rPr>
        <w:t>分）</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方正楷体_GBK" w:hAnsi="方正楷体_GBK" w:eastAsia="方正楷体_GBK" w:cs="方正楷体_GBK"/>
          <w:sz w:val="32"/>
          <w:szCs w:val="32"/>
        </w:rPr>
      </w:pPr>
      <w:r>
        <w:rPr>
          <w:rFonts w:hint="default" w:ascii="Times New Roman" w:hAnsi="Times New Roman" w:eastAsia="方正楷体_GBK" w:cs="Times New Roman"/>
          <w:kern w:val="2"/>
          <w:sz w:val="32"/>
          <w:szCs w:val="32"/>
          <w:lang w:val="en-US" w:eastAsia="zh-CN" w:bidi="ar-SA"/>
        </w:rPr>
        <w:t>2.</w:t>
      </w:r>
      <w:r>
        <w:rPr>
          <w:rFonts w:hint="eastAsia" w:ascii="Times New Roman" w:hAnsi="Times New Roman" w:eastAsia="方正楷体_GBK" w:cs="Times New Roman"/>
          <w:kern w:val="2"/>
          <w:sz w:val="32"/>
          <w:szCs w:val="32"/>
          <w:lang w:val="en-US" w:eastAsia="zh-CN" w:bidi="ar-SA"/>
        </w:rPr>
        <w:t xml:space="preserve"> </w:t>
      </w:r>
      <w:r>
        <w:rPr>
          <w:rFonts w:hint="eastAsia" w:ascii="方正楷体_GBK" w:hAnsi="方正楷体_GBK" w:eastAsia="方正楷体_GBK" w:cs="方正楷体_GBK"/>
          <w:sz w:val="32"/>
          <w:szCs w:val="32"/>
        </w:rPr>
        <w:t>作品完整性：</w:t>
      </w:r>
      <w:r>
        <w:rPr>
          <w:rFonts w:hint="eastAsia" w:ascii="Times New Roman" w:hAnsi="Times New Roman" w:eastAsia="方正仿宋_GBK" w:cs="Times New Roman"/>
          <w:sz w:val="32"/>
          <w:szCs w:val="32"/>
          <w:lang w:val="en-GB"/>
        </w:rPr>
        <w:t>10</w:t>
      </w:r>
      <w:r>
        <w:rPr>
          <w:rFonts w:hint="eastAsia" w:ascii="方正楷体_GBK" w:hAnsi="方正楷体_GBK" w:eastAsia="方正楷体_GBK" w:cs="方正楷体_GBK"/>
          <w:sz w:val="32"/>
          <w:szCs w:val="32"/>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作品的源代码、可执行程序等可以在赛方提供的仿真环境进行部署和正确运行（分值：</w:t>
      </w:r>
      <w:r>
        <w:rPr>
          <w:rFonts w:hint="eastAsia" w:ascii="Times New Roman" w:hAnsi="Times New Roman" w:eastAsia="方正仿宋_GBK" w:cs="Times New Roman"/>
          <w:sz w:val="32"/>
          <w:szCs w:val="32"/>
          <w:lang w:val="en-GB"/>
        </w:rPr>
        <w:t>10</w:t>
      </w:r>
      <w:r>
        <w:rPr>
          <w:rFonts w:hint="eastAsia" w:ascii="方正仿宋_GBK" w:hAnsi="方正仿宋_GBK" w:eastAsia="方正仿宋_GBK" w:cs="方正仿宋_GBK"/>
          <w:sz w:val="32"/>
          <w:szCs w:val="32"/>
          <w:lang w:val="en-GB"/>
        </w:rPr>
        <w:t>分）</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方正楷体_GBK" w:hAnsi="方正楷体_GBK" w:eastAsia="方正楷体_GBK" w:cs="方正楷体_GBK"/>
          <w:sz w:val="32"/>
          <w:szCs w:val="32"/>
        </w:rPr>
      </w:pPr>
      <w:r>
        <w:rPr>
          <w:rFonts w:hint="default" w:ascii="Times New Roman" w:hAnsi="Times New Roman" w:eastAsia="方正楷体_GBK" w:cs="Times New Roman"/>
          <w:kern w:val="2"/>
          <w:sz w:val="32"/>
          <w:szCs w:val="32"/>
          <w:lang w:val="en-US" w:eastAsia="zh-CN" w:bidi="ar-SA"/>
        </w:rPr>
        <w:t>3.</w:t>
      </w:r>
      <w:r>
        <w:rPr>
          <w:rFonts w:hint="eastAsia" w:ascii="Times New Roman" w:hAnsi="Times New Roman" w:eastAsia="方正楷体_GBK" w:cs="Times New Roman"/>
          <w:kern w:val="2"/>
          <w:sz w:val="32"/>
          <w:szCs w:val="32"/>
          <w:lang w:val="en-US" w:eastAsia="zh-CN" w:bidi="ar-SA"/>
        </w:rPr>
        <w:t xml:space="preserve"> </w:t>
      </w:r>
      <w:r>
        <w:rPr>
          <w:rFonts w:hint="eastAsia" w:ascii="方正楷体_GBK" w:hAnsi="方正楷体_GBK" w:eastAsia="方正楷体_GBK" w:cs="方正楷体_GBK"/>
          <w:sz w:val="32"/>
          <w:szCs w:val="32"/>
        </w:rPr>
        <w:t>系统得分：</w:t>
      </w:r>
      <w:r>
        <w:rPr>
          <w:rFonts w:hint="eastAsia" w:ascii="Times New Roman" w:hAnsi="Times New Roman" w:eastAsia="方正仿宋_GBK" w:cs="Times New Roman"/>
          <w:sz w:val="32"/>
          <w:szCs w:val="32"/>
          <w:lang w:val="en-GB"/>
        </w:rPr>
        <w:t>80</w:t>
      </w:r>
      <w:r>
        <w:rPr>
          <w:rFonts w:hint="eastAsia" w:ascii="方正楷体_GBK" w:hAnsi="方正楷体_GBK" w:eastAsia="方正楷体_GBK" w:cs="方正楷体_GBK"/>
          <w:sz w:val="32"/>
          <w:szCs w:val="32"/>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阶段一（</w:t>
      </w:r>
      <w:r>
        <w:rPr>
          <w:rFonts w:hint="eastAsia"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GB"/>
        </w:rPr>
        <w:t>0</w:t>
      </w:r>
      <w:r>
        <w:rPr>
          <w:rFonts w:hint="eastAsia" w:ascii="方正仿宋_GBK" w:hAnsi="方正仿宋_GBK" w:eastAsia="方正仿宋_GBK" w:cs="方正仿宋_GBK"/>
          <w:sz w:val="32"/>
          <w:szCs w:val="32"/>
          <w:lang w:val="en-GB"/>
        </w:rPr>
        <w:t>分）：</w:t>
      </w:r>
      <w:r>
        <w:rPr>
          <w:rFonts w:hint="eastAsia" w:ascii="方正仿宋_GBK" w:hAnsi="方正仿宋_GBK" w:eastAsia="方正仿宋_GBK" w:cs="方正仿宋_GBK"/>
          <w:sz w:val="32"/>
          <w:szCs w:val="32"/>
        </w:rPr>
        <w:t>虚拟</w:t>
      </w:r>
      <w:r>
        <w:rPr>
          <w:rFonts w:hint="eastAsia" w:ascii="方正仿宋_GBK" w:hAnsi="方正仿宋_GBK" w:eastAsia="方正仿宋_GBK" w:cs="方正仿宋_GBK"/>
          <w:sz w:val="32"/>
          <w:szCs w:val="32"/>
          <w:lang w:val="en-GB"/>
        </w:rPr>
        <w:t>无人机从</w:t>
      </w:r>
      <w:r>
        <w:rPr>
          <w:rFonts w:hint="eastAsia" w:ascii="方正仿宋_GBK" w:hAnsi="方正仿宋_GBK" w:eastAsia="方正仿宋_GBK" w:cs="方正仿宋_GBK"/>
          <w:sz w:val="32"/>
          <w:szCs w:val="32"/>
        </w:rPr>
        <w:t>起飞</w:t>
      </w:r>
      <w:r>
        <w:rPr>
          <w:rFonts w:hint="eastAsia" w:ascii="方正仿宋_GBK" w:hAnsi="方正仿宋_GBK" w:eastAsia="方正仿宋_GBK" w:cs="方正仿宋_GBK"/>
          <w:sz w:val="32"/>
          <w:szCs w:val="32"/>
          <w:lang w:val="en-GB"/>
        </w:rPr>
        <w:t>平台起飞至</w:t>
      </w:r>
      <w:r>
        <w:rPr>
          <w:rFonts w:hint="eastAsia" w:ascii="Times New Roman" w:hAnsi="Times New Roman" w:eastAsia="方正仿宋_GBK" w:cs="Times New Roman"/>
          <w:sz w:val="32"/>
          <w:szCs w:val="32"/>
          <w:lang w:val="en-GB"/>
        </w:rPr>
        <w:t>GPS</w:t>
      </w:r>
      <w:r>
        <w:rPr>
          <w:rFonts w:hint="eastAsia" w:ascii="方正仿宋_GBK" w:hAnsi="方正仿宋_GBK" w:eastAsia="方正仿宋_GBK" w:cs="方正仿宋_GBK"/>
          <w:sz w:val="32"/>
          <w:szCs w:val="32"/>
          <w:lang w:val="en-GB"/>
        </w:rPr>
        <w:t>引导点</w:t>
      </w:r>
      <w:r>
        <w:rPr>
          <w:rFonts w:hint="eastAsia" w:ascii="方正仿宋_GBK" w:hAnsi="方正仿宋_GBK" w:eastAsia="方正仿宋_GBK" w:cs="方正仿宋_GBK"/>
          <w:sz w:val="32"/>
          <w:szCs w:val="32"/>
        </w:rPr>
        <w:t>范围内，</w:t>
      </w:r>
      <w:r>
        <w:rPr>
          <w:rFonts w:hint="eastAsia" w:ascii="方正仿宋_GBK" w:hAnsi="方正仿宋_GBK" w:eastAsia="方正仿宋_GBK" w:cs="方正仿宋_GBK"/>
          <w:sz w:val="32"/>
          <w:szCs w:val="32"/>
          <w:lang w:val="en-GB"/>
        </w:rPr>
        <w:t>发布确认到达</w:t>
      </w:r>
      <w:r>
        <w:rPr>
          <w:rFonts w:hint="eastAsia" w:ascii="方正仿宋_GBK" w:hAnsi="方正仿宋_GBK" w:eastAsia="方正仿宋_GBK" w:cs="方正仿宋_GBK"/>
          <w:sz w:val="32"/>
          <w:szCs w:val="32"/>
        </w:rPr>
        <w:t>信息。本阶段按照选手</w:t>
      </w:r>
      <w:r>
        <w:rPr>
          <w:rFonts w:hint="eastAsia" w:ascii="方正仿宋_GBK" w:hAnsi="方正仿宋_GBK" w:eastAsia="方正仿宋_GBK" w:cs="方正仿宋_GBK"/>
          <w:sz w:val="32"/>
          <w:szCs w:val="32"/>
          <w:lang w:val="en-GB"/>
        </w:rPr>
        <w:t>完成任务</w:t>
      </w:r>
      <w:r>
        <w:rPr>
          <w:rFonts w:hint="eastAsia" w:ascii="方正仿宋_GBK" w:hAnsi="方正仿宋_GBK" w:eastAsia="方正仿宋_GBK" w:cs="方正仿宋_GBK"/>
          <w:sz w:val="32"/>
          <w:szCs w:val="32"/>
        </w:rPr>
        <w:t>用时</w:t>
      </w:r>
      <w:r>
        <w:rPr>
          <w:rFonts w:hint="eastAsia" w:ascii="方正仿宋_GBK" w:hAnsi="方正仿宋_GBK" w:eastAsia="方正仿宋_GBK" w:cs="方正仿宋_GBK"/>
          <w:sz w:val="32"/>
          <w:szCs w:val="32"/>
          <w:lang w:val="en-GB"/>
        </w:rPr>
        <w:t>计算分数，超过</w:t>
      </w:r>
      <w:r>
        <w:rPr>
          <w:rFonts w:hint="eastAsia" w:ascii="方正仿宋_GBK" w:hAnsi="方正仿宋_GBK" w:eastAsia="方正仿宋_GBK" w:cs="方正仿宋_GBK"/>
          <w:sz w:val="32"/>
          <w:szCs w:val="32"/>
        </w:rPr>
        <w:t>阶段</w:t>
      </w:r>
      <w:r>
        <w:rPr>
          <w:rFonts w:hint="eastAsia" w:ascii="方正仿宋_GBK" w:hAnsi="方正仿宋_GBK" w:eastAsia="方正仿宋_GBK" w:cs="方正仿宋_GBK"/>
          <w:sz w:val="32"/>
          <w:szCs w:val="32"/>
          <w:lang w:val="en-GB"/>
        </w:rPr>
        <w:t>规定时间</w:t>
      </w:r>
      <w:r>
        <w:rPr>
          <w:rFonts w:hint="eastAsia" w:ascii="方正仿宋_GBK" w:hAnsi="方正仿宋_GBK" w:eastAsia="方正仿宋_GBK" w:cs="方正仿宋_GBK"/>
          <w:sz w:val="32"/>
          <w:szCs w:val="32"/>
        </w:rPr>
        <w:t>范围</w:t>
      </w:r>
      <w:r>
        <w:rPr>
          <w:rFonts w:hint="eastAsia" w:ascii="方正仿宋_GBK" w:hAnsi="方正仿宋_GBK" w:eastAsia="方正仿宋_GBK" w:cs="方正仿宋_GBK"/>
          <w:sz w:val="32"/>
          <w:szCs w:val="32"/>
          <w:lang w:val="en-GB"/>
        </w:rPr>
        <w:t>，</w:t>
      </w:r>
      <w:r>
        <w:rPr>
          <w:rFonts w:hint="eastAsia" w:ascii="方正仿宋_GBK" w:hAnsi="方正仿宋_GBK" w:eastAsia="方正仿宋_GBK" w:cs="方正仿宋_GBK"/>
          <w:sz w:val="32"/>
          <w:szCs w:val="32"/>
        </w:rPr>
        <w:t>则得分</w:t>
      </w:r>
      <w:r>
        <w:rPr>
          <w:rFonts w:hint="eastAsia" w:ascii="方正仿宋_GBK" w:hAnsi="方正仿宋_GBK" w:eastAsia="方正仿宋_GBK" w:cs="方正仿宋_GBK"/>
          <w:sz w:val="32"/>
          <w:szCs w:val="32"/>
          <w:lang w:val="en-GB"/>
        </w:rPr>
        <w:t>为</w:t>
      </w:r>
      <w:r>
        <w:rPr>
          <w:rFonts w:hint="eastAsia" w:ascii="Times New Roman" w:hAnsi="Times New Roman" w:eastAsia="方正仿宋_GBK" w:cs="Times New Roman"/>
          <w:sz w:val="32"/>
          <w:szCs w:val="32"/>
          <w:lang w:val="en-GB"/>
        </w:rPr>
        <w:t>0</w:t>
      </w:r>
      <w:r>
        <w:rPr>
          <w:rFonts w:hint="eastAsia" w:ascii="方正仿宋_GBK" w:hAnsi="方正仿宋_GBK" w:eastAsia="方正仿宋_GBK" w:cs="方正仿宋_GBK"/>
          <w:sz w:val="32"/>
          <w:szCs w:val="32"/>
          <w:lang w:val="en-GB"/>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阶段二（</w:t>
      </w:r>
      <w:r>
        <w:rPr>
          <w:rFonts w:hint="eastAsia" w:ascii="Times New Roman" w:hAnsi="Times New Roman" w:eastAsia="方正仿宋_GBK" w:cs="Times New Roman"/>
          <w:sz w:val="32"/>
          <w:szCs w:val="32"/>
          <w:lang w:val="en-GB"/>
        </w:rPr>
        <w:t>20</w:t>
      </w:r>
      <w:r>
        <w:rPr>
          <w:rFonts w:hint="eastAsia" w:ascii="方正仿宋_GBK" w:hAnsi="方正仿宋_GBK" w:eastAsia="方正仿宋_GBK" w:cs="方正仿宋_GBK"/>
          <w:sz w:val="32"/>
          <w:szCs w:val="32"/>
          <w:lang w:val="en-GB"/>
        </w:rPr>
        <w:t>分）：</w:t>
      </w:r>
      <w:r>
        <w:rPr>
          <w:rFonts w:hint="eastAsia" w:ascii="Times New Roman" w:hAnsi="Times New Roman" w:eastAsia="方正仿宋_GBK" w:cs="Times New Roman"/>
          <w:sz w:val="32"/>
          <w:szCs w:val="32"/>
          <w:lang w:val="en-GB"/>
        </w:rPr>
        <w:t>GPS</w:t>
      </w:r>
      <w:r>
        <w:rPr>
          <w:rFonts w:hint="eastAsia" w:ascii="方正仿宋_GBK" w:hAnsi="方正仿宋_GBK" w:eastAsia="方正仿宋_GBK" w:cs="方正仿宋_GBK"/>
          <w:sz w:val="32"/>
          <w:szCs w:val="32"/>
          <w:lang w:val="en-GB"/>
        </w:rPr>
        <w:t>引导点</w:t>
      </w:r>
      <w:r>
        <w:rPr>
          <w:rFonts w:hint="eastAsia" w:ascii="方正仿宋_GBK" w:hAnsi="方正仿宋_GBK" w:eastAsia="方正仿宋_GBK" w:cs="方正仿宋_GBK"/>
          <w:sz w:val="32"/>
          <w:szCs w:val="32"/>
        </w:rPr>
        <w:t>范围内设置若干真目标与假目标，虚拟无人机在</w:t>
      </w:r>
      <w:r>
        <w:rPr>
          <w:rFonts w:hint="eastAsia" w:ascii="Times New Roman" w:hAnsi="Times New Roman" w:eastAsia="方正仿宋_GBK" w:cs="Times New Roman"/>
          <w:sz w:val="32"/>
          <w:szCs w:val="32"/>
          <w:lang w:val="en-GB"/>
        </w:rPr>
        <w:t>GPS</w:t>
      </w:r>
      <w:r>
        <w:rPr>
          <w:rFonts w:hint="eastAsia" w:ascii="方正仿宋_GBK" w:hAnsi="方正仿宋_GBK" w:eastAsia="方正仿宋_GBK" w:cs="方正仿宋_GBK"/>
          <w:sz w:val="32"/>
          <w:szCs w:val="32"/>
          <w:lang w:val="en-GB"/>
        </w:rPr>
        <w:t>引导点</w:t>
      </w:r>
      <w:r>
        <w:rPr>
          <w:rFonts w:hint="eastAsia" w:ascii="方正仿宋_GBK" w:hAnsi="方正仿宋_GBK" w:eastAsia="方正仿宋_GBK" w:cs="方正仿宋_GBK"/>
          <w:sz w:val="32"/>
          <w:szCs w:val="32"/>
        </w:rPr>
        <w:t>范围内寻找真目标，在真目标点范围内</w:t>
      </w:r>
      <w:r>
        <w:rPr>
          <w:rFonts w:hint="eastAsia" w:ascii="方正仿宋_GBK" w:hAnsi="方正仿宋_GBK" w:eastAsia="方正仿宋_GBK" w:cs="方正仿宋_GBK"/>
          <w:sz w:val="32"/>
          <w:szCs w:val="32"/>
          <w:lang w:val="en-GB"/>
        </w:rPr>
        <w:t>锁定真目标后，选手发布</w:t>
      </w:r>
      <w:r>
        <w:rPr>
          <w:rFonts w:hint="eastAsia" w:ascii="方正仿宋_GBK" w:hAnsi="方正仿宋_GBK" w:eastAsia="方正仿宋_GBK" w:cs="方正仿宋_GBK"/>
          <w:sz w:val="32"/>
          <w:szCs w:val="32"/>
        </w:rPr>
        <w:t>真目标</w:t>
      </w:r>
      <w:r>
        <w:rPr>
          <w:rFonts w:hint="eastAsia" w:ascii="方正仿宋_GBK" w:hAnsi="方正仿宋_GBK" w:eastAsia="方正仿宋_GBK" w:cs="方正仿宋_GBK"/>
          <w:sz w:val="32"/>
          <w:szCs w:val="32"/>
          <w:lang w:val="en-GB"/>
        </w:rPr>
        <w:t>确认</w:t>
      </w:r>
      <w:r>
        <w:rPr>
          <w:rFonts w:hint="eastAsia" w:ascii="方正仿宋_GBK" w:hAnsi="方正仿宋_GBK" w:eastAsia="方正仿宋_GBK" w:cs="方正仿宋_GBK"/>
          <w:sz w:val="32"/>
          <w:szCs w:val="32"/>
        </w:rPr>
        <w:t>信息。本阶段按照选手到达真目标点范围及</w:t>
      </w:r>
      <w:r>
        <w:rPr>
          <w:rFonts w:hint="eastAsia" w:ascii="方正仿宋_GBK" w:hAnsi="方正仿宋_GBK" w:eastAsia="方正仿宋_GBK" w:cs="方正仿宋_GBK"/>
          <w:sz w:val="32"/>
          <w:szCs w:val="32"/>
          <w:lang w:val="en-GB"/>
        </w:rPr>
        <w:t>完成任务</w:t>
      </w:r>
      <w:r>
        <w:rPr>
          <w:rFonts w:hint="eastAsia" w:ascii="方正仿宋_GBK" w:hAnsi="方正仿宋_GBK" w:eastAsia="方正仿宋_GBK" w:cs="方正仿宋_GBK"/>
          <w:sz w:val="32"/>
          <w:szCs w:val="32"/>
        </w:rPr>
        <w:t>用时</w:t>
      </w:r>
      <w:r>
        <w:rPr>
          <w:rFonts w:hint="eastAsia" w:ascii="方正仿宋_GBK" w:hAnsi="方正仿宋_GBK" w:eastAsia="方正仿宋_GBK" w:cs="方正仿宋_GBK"/>
          <w:sz w:val="32"/>
          <w:szCs w:val="32"/>
          <w:lang w:val="en-GB"/>
        </w:rPr>
        <w:t>计算分数，</w:t>
      </w:r>
      <w:r>
        <w:rPr>
          <w:rFonts w:hint="eastAsia" w:ascii="方正仿宋_GBK" w:hAnsi="方正仿宋_GBK" w:eastAsia="方正仿宋_GBK" w:cs="方正仿宋_GBK"/>
          <w:sz w:val="32"/>
          <w:szCs w:val="32"/>
        </w:rPr>
        <w:t>未到达真目标点范围或</w:t>
      </w:r>
      <w:r>
        <w:rPr>
          <w:rFonts w:hint="eastAsia" w:ascii="方正仿宋_GBK" w:hAnsi="方正仿宋_GBK" w:eastAsia="方正仿宋_GBK" w:cs="方正仿宋_GBK"/>
          <w:sz w:val="32"/>
          <w:szCs w:val="32"/>
          <w:lang w:val="en-GB"/>
        </w:rPr>
        <w:t>超过</w:t>
      </w:r>
      <w:r>
        <w:rPr>
          <w:rFonts w:hint="eastAsia" w:ascii="方正仿宋_GBK" w:hAnsi="方正仿宋_GBK" w:eastAsia="方正仿宋_GBK" w:cs="方正仿宋_GBK"/>
          <w:sz w:val="32"/>
          <w:szCs w:val="32"/>
        </w:rPr>
        <w:t>阶段</w:t>
      </w:r>
      <w:r>
        <w:rPr>
          <w:rFonts w:hint="eastAsia" w:ascii="方正仿宋_GBK" w:hAnsi="方正仿宋_GBK" w:eastAsia="方正仿宋_GBK" w:cs="方正仿宋_GBK"/>
          <w:sz w:val="32"/>
          <w:szCs w:val="32"/>
          <w:lang w:val="en-GB"/>
        </w:rPr>
        <w:t>规定时间</w:t>
      </w:r>
      <w:r>
        <w:rPr>
          <w:rFonts w:hint="eastAsia" w:ascii="方正仿宋_GBK" w:hAnsi="方正仿宋_GBK" w:eastAsia="方正仿宋_GBK" w:cs="方正仿宋_GBK"/>
          <w:sz w:val="32"/>
          <w:szCs w:val="32"/>
        </w:rPr>
        <w:t>范围</w:t>
      </w:r>
      <w:r>
        <w:rPr>
          <w:rFonts w:hint="eastAsia" w:ascii="方正仿宋_GBK" w:hAnsi="方正仿宋_GBK" w:eastAsia="方正仿宋_GBK" w:cs="方正仿宋_GBK"/>
          <w:sz w:val="32"/>
          <w:szCs w:val="32"/>
          <w:lang w:val="en-GB"/>
        </w:rPr>
        <w:t>，</w:t>
      </w:r>
      <w:r>
        <w:rPr>
          <w:rFonts w:hint="eastAsia" w:ascii="方正仿宋_GBK" w:hAnsi="方正仿宋_GBK" w:eastAsia="方正仿宋_GBK" w:cs="方正仿宋_GBK"/>
          <w:sz w:val="32"/>
          <w:szCs w:val="32"/>
        </w:rPr>
        <w:t>则得分</w:t>
      </w:r>
      <w:r>
        <w:rPr>
          <w:rFonts w:hint="eastAsia" w:ascii="方正仿宋_GBK" w:hAnsi="方正仿宋_GBK" w:eastAsia="方正仿宋_GBK" w:cs="方正仿宋_GBK"/>
          <w:sz w:val="32"/>
          <w:szCs w:val="32"/>
          <w:lang w:val="en-GB"/>
        </w:rPr>
        <w:t>为</w:t>
      </w:r>
      <w:r>
        <w:rPr>
          <w:rFonts w:hint="eastAsia" w:ascii="Times New Roman" w:hAnsi="Times New Roman" w:eastAsia="方正仿宋_GBK" w:cs="Times New Roman"/>
          <w:sz w:val="32"/>
          <w:szCs w:val="32"/>
          <w:lang w:val="en-GB"/>
        </w:rPr>
        <w:t>0</w:t>
      </w:r>
      <w:r>
        <w:rPr>
          <w:rFonts w:hint="eastAsia" w:ascii="方正仿宋_GBK" w:hAnsi="方正仿宋_GBK" w:eastAsia="方正仿宋_GBK" w:cs="方正仿宋_GBK"/>
          <w:sz w:val="32"/>
          <w:szCs w:val="32"/>
          <w:lang w:val="en-GB"/>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lang w:val="en-GB"/>
        </w:rPr>
      </w:pPr>
      <w:r>
        <w:rPr>
          <w:rFonts w:hint="eastAsia" w:ascii="方正仿宋_GBK" w:hAnsi="方正仿宋_GBK" w:eastAsia="方正仿宋_GBK" w:cs="方正仿宋_GBK"/>
          <w:sz w:val="32"/>
          <w:szCs w:val="32"/>
          <w:lang w:val="en-GB"/>
        </w:rPr>
        <w:t>阶段三（</w:t>
      </w:r>
      <w:r>
        <w:rPr>
          <w:rFonts w:hint="eastAsia" w:ascii="Times New Roman" w:hAnsi="Times New Roman" w:eastAsia="方正仿宋_GBK" w:cs="Times New Roman"/>
          <w:sz w:val="32"/>
          <w:szCs w:val="32"/>
        </w:rPr>
        <w:t>4</w:t>
      </w:r>
      <w:r>
        <w:rPr>
          <w:rFonts w:hint="eastAsia" w:ascii="Times New Roman" w:hAnsi="Times New Roman" w:eastAsia="方正仿宋_GBK" w:cs="Times New Roman"/>
          <w:sz w:val="32"/>
          <w:szCs w:val="32"/>
          <w:lang w:val="en-GB"/>
        </w:rPr>
        <w:t>0</w:t>
      </w:r>
      <w:r>
        <w:rPr>
          <w:rFonts w:hint="eastAsia" w:ascii="方正仿宋_GBK" w:hAnsi="方正仿宋_GBK" w:eastAsia="方正仿宋_GBK" w:cs="方正仿宋_GBK"/>
          <w:sz w:val="32"/>
          <w:szCs w:val="32"/>
          <w:lang w:val="en-GB"/>
        </w:rPr>
        <w:t>分）：</w:t>
      </w:r>
      <w:r>
        <w:rPr>
          <w:rFonts w:hint="eastAsia" w:ascii="方正仿宋_GBK" w:hAnsi="方正仿宋_GBK" w:eastAsia="方正仿宋_GBK" w:cs="方正仿宋_GBK"/>
          <w:sz w:val="32"/>
          <w:szCs w:val="32"/>
        </w:rPr>
        <w:t>虚拟无人机的降落方式默认为</w:t>
      </w:r>
      <w:r>
        <w:rPr>
          <w:rFonts w:hint="eastAsia" w:ascii="方正仿宋_GBK" w:hAnsi="方正仿宋_GBK" w:eastAsia="方正仿宋_GBK" w:cs="方正仿宋_GBK"/>
          <w:sz w:val="32"/>
          <w:szCs w:val="32"/>
          <w:lang w:val="en-GB"/>
        </w:rPr>
        <w:t>锁桨</w:t>
      </w:r>
      <w:r>
        <w:rPr>
          <w:rFonts w:hint="eastAsia" w:ascii="方正仿宋_GBK" w:hAnsi="方正仿宋_GBK" w:eastAsia="方正仿宋_GBK" w:cs="方正仿宋_GBK"/>
          <w:sz w:val="32"/>
          <w:szCs w:val="32"/>
        </w:rPr>
        <w:t>方式，即锁定虚拟无人机桨叶转动即视为降落，并与目标高度不高于规定范围。本阶段按照选手</w:t>
      </w:r>
      <w:r>
        <w:rPr>
          <w:rFonts w:hint="eastAsia" w:ascii="方正仿宋_GBK" w:hAnsi="方正仿宋_GBK" w:eastAsia="方正仿宋_GBK" w:cs="方正仿宋_GBK"/>
          <w:sz w:val="32"/>
          <w:szCs w:val="32"/>
          <w:lang w:val="en-GB"/>
        </w:rPr>
        <w:t>完成任务</w:t>
      </w:r>
      <w:r>
        <w:rPr>
          <w:rFonts w:hint="eastAsia" w:ascii="方正仿宋_GBK" w:hAnsi="方正仿宋_GBK" w:eastAsia="方正仿宋_GBK" w:cs="方正仿宋_GBK"/>
          <w:sz w:val="32"/>
          <w:szCs w:val="32"/>
        </w:rPr>
        <w:t>用时及虚拟</w:t>
      </w:r>
      <w:r>
        <w:rPr>
          <w:rFonts w:hint="eastAsia" w:ascii="方正仿宋_GBK" w:hAnsi="方正仿宋_GBK" w:eastAsia="方正仿宋_GBK" w:cs="方正仿宋_GBK"/>
          <w:sz w:val="32"/>
          <w:szCs w:val="32"/>
          <w:lang w:val="en-GB"/>
        </w:rPr>
        <w:t>无人机锁桨并与降落点的水平距离计算分数。</w:t>
      </w:r>
      <w:r>
        <w:rPr>
          <w:rFonts w:hint="eastAsia" w:ascii="方正仿宋_GBK" w:hAnsi="方正仿宋_GBK" w:eastAsia="方正仿宋_GBK" w:cs="方正仿宋_GBK"/>
          <w:sz w:val="32"/>
          <w:szCs w:val="32"/>
        </w:rPr>
        <w:t>选手需在规定时间内完成任务取得分数。</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注：虚拟无人机从起飞平台起飞至锁桨降落不得多于规定时间范围，以固定翼模式连续飞行时间不得少于规定时间范围，否则得分为</w:t>
      </w:r>
      <w:r>
        <w:rPr>
          <w:rFonts w:hint="eastAsia" w:ascii="Times New Roman" w:hAnsi="Times New Roman" w:eastAsia="方正仿宋_GBK" w:cs="Times New Roman"/>
          <w:sz w:val="32"/>
          <w:szCs w:val="32"/>
        </w:rPr>
        <w:t>0</w:t>
      </w:r>
      <w:r>
        <w:rPr>
          <w:rFonts w:hint="eastAsia" w:ascii="方正仿宋_GBK" w:hAnsi="方正仿宋_GBK" w:eastAsia="方正仿宋_GBK" w:cs="方正仿宋_GBK"/>
          <w:sz w:val="32"/>
          <w:szCs w:val="32"/>
        </w:rPr>
        <w:t>分。</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虚拟无人机锁桨降落时与降落点距离远近评分，不得超过规定距离，否则得分为</w:t>
      </w:r>
      <w:r>
        <w:rPr>
          <w:rFonts w:hint="eastAsia" w:ascii="Times New Roman" w:hAnsi="Times New Roman" w:eastAsia="方正仿宋_GBK" w:cs="Times New Roman"/>
          <w:sz w:val="32"/>
          <w:szCs w:val="32"/>
        </w:rPr>
        <w:t>0</w:t>
      </w:r>
      <w:r>
        <w:rPr>
          <w:rFonts w:hint="eastAsia" w:ascii="方正仿宋_GBK" w:hAnsi="方正仿宋_GBK" w:eastAsia="方正仿宋_GBK" w:cs="方正仿宋_GBK"/>
          <w:sz w:val="32"/>
          <w:szCs w:val="32"/>
        </w:rPr>
        <w:t>分。</w:t>
      </w:r>
    </w:p>
    <w:p>
      <w:pPr>
        <w:pStyle w:val="2"/>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方正仿宋_GBK" w:hAnsi="方正仿宋_GBK" w:eastAsia="方正仿宋_GBK" w:cs="方正仿宋_GBK"/>
          <w:szCs w:val="32"/>
        </w:rPr>
        <w:t>比赛评分参数，在参赛选手报名成功后，详见《参赛选手手册》，手册中将详细描述如何参赛及评分参数设置。《参赛选手手册》可以通过关注中国光华科技基金会公众号获得，手册中将对赛题设置、评分规则等事项做详细讲解。</w:t>
      </w:r>
    </w:p>
    <w:p>
      <w:pPr>
        <w:pStyle w:val="2"/>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七、</w:t>
      </w:r>
      <w:r>
        <w:rPr>
          <w:rFonts w:ascii="Times New Roman" w:hAnsi="Times New Roman" w:eastAsia="方正黑体_GBK"/>
          <w:color w:val="000000" w:themeColor="text1"/>
          <w14:textFill>
            <w14:solidFill>
              <w14:schemeClr w14:val="tx1"/>
            </w14:solidFill>
          </w14:textFill>
        </w:rPr>
        <w:t>作品提交时间</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2024年5月-8月，各参赛团队选择榜单中的题目开展研发攻关。</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8月10日前，各参赛团队向组委会及发榜单位提交作品，具体提交要求详见作品提交方式。</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2024年8月，组委会和本单位共同开展初审，确定入围终审的晋级作品和团队。</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2024年9月，晋</w:t>
      </w:r>
      <w:r>
        <w:rPr>
          <w:rFonts w:hint="eastAsia" w:ascii="Times New Roman" w:hAnsi="Times New Roman" w:eastAsia="方正仿宋_GBK" w:cs="Times New Roman"/>
          <w:color w:val="000000"/>
          <w:kern w:val="0"/>
          <w:sz w:val="32"/>
          <w:szCs w:val="32"/>
        </w:rPr>
        <w:t>级团队完善作品，冲刺攻关参加终审。</w:t>
      </w:r>
    </w:p>
    <w:p>
      <w:pPr>
        <w:pStyle w:val="2"/>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八、</w:t>
      </w:r>
      <w:r>
        <w:rPr>
          <w:rFonts w:ascii="Times New Roman" w:hAnsi="Times New Roman" w:eastAsia="方正黑体_GBK"/>
          <w:color w:val="000000" w:themeColor="text1"/>
          <w14:textFill>
            <w14:solidFill>
              <w14:schemeClr w14:val="tx1"/>
            </w14:solidFill>
          </w14:textFill>
        </w:rPr>
        <w:t>参赛报名及作品提交方式</w:t>
      </w:r>
    </w:p>
    <w:p>
      <w:pPr>
        <w:pStyle w:val="3"/>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s="Times New Roman"/>
          <w:color w:val="000000" w:themeColor="text1"/>
          <w:szCs w:val="32"/>
          <w14:textFill>
            <w14:solidFill>
              <w14:schemeClr w14:val="tx1"/>
            </w14:solidFill>
          </w14:textFill>
        </w:rPr>
      </w:pPr>
      <w:r>
        <w:rPr>
          <w:rFonts w:ascii="Times New Roman" w:hAnsi="Times New Roman" w:eastAsia="方正楷体_GBK" w:cs="Times New Roman"/>
          <w:color w:val="000000" w:themeColor="text1"/>
          <w:szCs w:val="32"/>
          <w14:textFill>
            <w14:solidFill>
              <w14:schemeClr w14:val="tx1"/>
            </w14:solidFill>
          </w14:textFill>
        </w:rPr>
        <w:t>1. 网上报名方式</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1</w:t>
      </w:r>
      <w:r>
        <w:rPr>
          <w:rFonts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请申报人通过PC电脑端登录报名网站（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1" w:name="_GoBack"/>
      <w:bookmarkEnd w:id="1"/>
      <w:r>
        <w:rPr>
          <w:rFonts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w:t>
      </w:r>
      <w:r>
        <w:rPr>
          <w:rFonts w:eastAsia="方正仿宋_GBK"/>
          <w:color w:val="000000" w:themeColor="text1"/>
          <w:sz w:val="32"/>
          <w:szCs w:val="32"/>
          <w14:textFill>
            <w14:solidFill>
              <w14:schemeClr w14:val="tx1"/>
            </w14:solidFill>
          </w14:textFill>
        </w:rPr>
        <w:t>在线填写报名信息。</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（2）</w:t>
      </w:r>
      <w:r>
        <w:rPr>
          <w:rFonts w:eastAsia="方正仿宋_GBK"/>
          <w:color w:val="000000" w:themeColor="text1"/>
          <w:sz w:val="32"/>
          <w:szCs w:val="32"/>
          <w14:textFill>
            <w14:solidFill>
              <w14:schemeClr w14:val="tx1"/>
            </w14:solidFill>
          </w14:textFill>
        </w:rPr>
        <w:t>报名信息提交后，请将系统生成报名表下载打印，</w:t>
      </w:r>
      <w:r>
        <w:rPr>
          <w:rFonts w:hint="eastAsia" w:eastAsia="方正仿宋_GBK"/>
          <w:color w:val="000000" w:themeColor="text1"/>
          <w:sz w:val="32"/>
          <w:szCs w:val="32"/>
          <w14:textFill>
            <w14:solidFill>
              <w14:schemeClr w14:val="tx1"/>
            </w14:solidFill>
          </w14:textFill>
        </w:rPr>
        <w:t>由申报人本人核对相关申报信息，并在纸质报名表上签字确认。</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）将签字确认的</w:t>
      </w:r>
      <w:r>
        <w:rPr>
          <w:rFonts w:eastAsia="方正仿宋_GBK"/>
          <w:color w:val="000000" w:themeColor="text1"/>
          <w:sz w:val="32"/>
          <w:szCs w:val="32"/>
          <w14:textFill>
            <w14:solidFill>
              <w14:schemeClr w14:val="tx1"/>
            </w14:solidFill>
          </w14:textFill>
        </w:rPr>
        <w:t>报名表扫描件上传系统，等待发榜单位审核。</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）请申报者注意查看审核状态，如审核不通过，需重新提交。具体操作流程详见报名网站《操作手册》。</w:t>
      </w:r>
    </w:p>
    <w:p>
      <w:pPr>
        <w:keepNext/>
        <w:keepLines w:val="0"/>
        <w:pageBreakBefore w:val="0"/>
        <w:widowControl w:val="0"/>
        <w:tabs>
          <w:tab w:val="left" w:pos="0"/>
        </w:tabs>
        <w:kinsoku/>
        <w:wordWrap/>
        <w:overflowPunct/>
        <w:topLinePunct w:val="0"/>
        <w:autoSpaceDE/>
        <w:autoSpaceDN/>
        <w:bidi w:val="0"/>
        <w:adjustRightInd/>
        <w:snapToGrid/>
        <w:spacing w:line="560" w:lineRule="exact"/>
        <w:ind w:left="0" w:leftChars="0" w:firstLine="640" w:firstLineChars="200"/>
        <w:textAlignment w:val="auto"/>
        <w:outlineLvl w:val="2"/>
        <w:rPr>
          <w:rFonts w:ascii="Times New Roman" w:hAnsi="Times New Roman" w:eastAsia="方正楷体_GBK" w:cs="Times New Roman"/>
          <w:color w:val="000000"/>
          <w:sz w:val="32"/>
          <w:lang w:val="en-GB"/>
        </w:rPr>
      </w:pPr>
      <w:r>
        <w:rPr>
          <w:rFonts w:ascii="Times New Roman" w:hAnsi="Times New Roman" w:eastAsia="方正楷体_GBK" w:cs="Times New Roman"/>
          <w:color w:val="000000"/>
          <w:sz w:val="32"/>
          <w:szCs w:val="32"/>
          <w:lang w:val="en-GB"/>
        </w:rPr>
        <w:t xml:space="preserve">2. </w:t>
      </w:r>
      <w:r>
        <w:rPr>
          <w:rFonts w:ascii="Times New Roman" w:hAnsi="Times New Roman" w:eastAsia="方正楷体_GBK" w:cs="Times New Roman"/>
          <w:color w:val="000000"/>
          <w:sz w:val="32"/>
          <w:lang w:val="en-GB"/>
        </w:rPr>
        <w:t>作品提交方式</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提交具体作品时，务必一并提交</w:t>
      </w:r>
      <w:r>
        <w:rPr>
          <w:rFonts w:hint="eastAsia" w:ascii="Times New Roman" w:hAnsi="Times New Roman" w:eastAsia="方正仿宋_GBK" w:cs="Times New Roman"/>
          <w:color w:val="000000"/>
          <w:sz w:val="32"/>
          <w:szCs w:val="32"/>
        </w:rPr>
        <w:t>1</w:t>
      </w:r>
      <w:r>
        <w:rPr>
          <w:rFonts w:hint="eastAsia" w:ascii="Times New Roman" w:hAnsi="Times New Roman" w:eastAsia="方正仿宋_GBK" w:cs="Times New Roman"/>
          <w:color w:val="000000"/>
          <w:kern w:val="0"/>
          <w:sz w:val="32"/>
          <w:szCs w:val="32"/>
        </w:rPr>
        <w:t>份报名系统中审核通过的参赛报名表（所有信息与系统中填报信息保持严格一致）。</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请将作品文档及程序以压缩包格式刻盘邮寄至指定地址：北京市朝阳区京顺路</w:t>
      </w:r>
      <w:r>
        <w:rPr>
          <w:rFonts w:hint="eastAsia" w:ascii="Times New Roman" w:hAnsi="Times New Roman" w:eastAsia="方正仿宋_GBK" w:cs="Times New Roman"/>
          <w:color w:val="000000"/>
          <w:sz w:val="32"/>
          <w:szCs w:val="32"/>
        </w:rPr>
        <w:t>5</w:t>
      </w:r>
      <w:r>
        <w:rPr>
          <w:rFonts w:hint="eastAsia" w:ascii="Times New Roman" w:hAnsi="Times New Roman" w:eastAsia="方正仿宋_GBK" w:cs="Times New Roman"/>
          <w:color w:val="000000"/>
          <w:kern w:val="0"/>
          <w:sz w:val="32"/>
          <w:szCs w:val="32"/>
        </w:rPr>
        <w:t>号曙光大厦</w:t>
      </w:r>
      <w:r>
        <w:rPr>
          <w:rFonts w:hint="eastAsia" w:ascii="Times New Roman" w:hAnsi="Times New Roman" w:eastAsia="方正仿宋_GBK" w:cs="Times New Roman"/>
          <w:color w:val="000000"/>
          <w:sz w:val="32"/>
          <w:szCs w:val="32"/>
        </w:rPr>
        <w:t>C</w:t>
      </w:r>
      <w:r>
        <w:rPr>
          <w:rFonts w:hint="eastAsia" w:ascii="Times New Roman" w:hAnsi="Times New Roman" w:eastAsia="方正仿宋_GBK" w:cs="Times New Roman"/>
          <w:color w:val="000000"/>
          <w:kern w:val="0"/>
          <w:sz w:val="32"/>
          <w:szCs w:val="32"/>
        </w:rPr>
        <w:t>座四层，收件人：史老师，联系方式：18210263093；</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请将压缩包命名为：企业名称（企业全称）+队长姓名+队长手机号+队伍名称（例如：XX大学+张三+13301010101+XX战队）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另外，</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在提供参赛作品时提供查重报告，申报者须对参赛作品须享有完全知识产权，无权利瑕疵及权属争议。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stheme="minorBidi"/>
          <w:color w:val="000000" w:themeColor="text1"/>
          <w:kern w:val="2"/>
          <w:sz w:val="32"/>
          <w:szCs w:val="22"/>
          <w:lang w:val="en-US" w:eastAsia="zh-CN" w:bidi="ar-SA"/>
          <w14:textFill>
            <w14:solidFill>
              <w14:schemeClr w14:val="tx1"/>
            </w14:solidFill>
          </w14:textFill>
        </w:rPr>
        <w:t>九、</w:t>
      </w:r>
      <w:r>
        <w:rPr>
          <w:rFonts w:ascii="Times New Roman" w:hAnsi="Times New Roman" w:eastAsia="方正黑体_GBK"/>
          <w:color w:val="000000" w:themeColor="text1"/>
          <w14:textFill>
            <w14:solidFill>
              <w14:schemeClr w14:val="tx1"/>
            </w14:solidFill>
          </w14:textFill>
        </w:rPr>
        <w:t>赛事保障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对于参加本项目的参赛团队，本单位可以根据团队的实际需求，在参观交流、相关资料（不涉密）、专业指导以及其他项目必须条件等方面提供帮助。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color w:val="000000"/>
          <w:kern w:val="0"/>
          <w:sz w:val="32"/>
          <w:szCs w:val="32"/>
        </w:rPr>
      </w:pPr>
      <w:r>
        <w:rPr>
          <w:rFonts w:ascii="Times New Roman" w:hAnsi="Times New Roman" w:eastAsia="方正仿宋_GBK" w:cs="Times New Roman"/>
          <w:color w:val="000000"/>
          <w:kern w:val="0"/>
          <w:sz w:val="32"/>
          <w:szCs w:val="32"/>
        </w:rPr>
        <w:t>本单位将为此次比赛组建专业指导</w:t>
      </w:r>
      <w:r>
        <w:rPr>
          <w:rFonts w:hint="eastAsia" w:ascii="Times New Roman" w:hAnsi="Times New Roman" w:eastAsia="方正仿宋_GBK" w:cs="Times New Roman"/>
          <w:color w:val="000000"/>
          <w:kern w:val="0"/>
          <w:sz w:val="32"/>
          <w:szCs w:val="32"/>
        </w:rPr>
        <w:t>教师团队，在比赛过程中予以指导</w:t>
      </w:r>
      <w:r>
        <w:rPr>
          <w:rFonts w:ascii="Times New Roman" w:hAnsi="Times New Roman" w:eastAsia="方正仿宋_GBK" w:cs="Times New Roman"/>
          <w:color w:val="000000"/>
          <w:kern w:val="0"/>
          <w:sz w:val="32"/>
          <w:szCs w:val="32"/>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十、设奖情况及奖励措施</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楷体_GBK"/>
          <w:color w:val="000000" w:themeColor="text1"/>
          <w14:textFill>
            <w14:solidFill>
              <w14:schemeClr w14:val="tx1"/>
            </w14:solidFill>
          </w14:textFill>
        </w:rPr>
      </w:pPr>
      <w:r>
        <w:rPr>
          <w:rFonts w:hint="eastAsia" w:ascii="Times New Roman" w:hAnsi="Times New Roman" w:eastAsia="方正楷体_GBK"/>
          <w:color w:val="000000" w:themeColor="text1"/>
          <w14:textFill>
            <w14:solidFill>
              <w14:schemeClr w14:val="tx1"/>
            </w14:solidFill>
          </w14:textFill>
        </w:rPr>
        <w:t>1. 设奖情况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仿宋_GBK" w:hAnsi="方正仿宋_GBK" w:eastAsia="方正仿宋_GBK" w:cs="方正仿宋_GBK"/>
          <w:sz w:val="32"/>
          <w:szCs w:val="32"/>
        </w:rPr>
        <w:t>根据评分规则，综合评定参赛队伍。</w:t>
      </w:r>
      <w:r>
        <w:rPr>
          <w:rFonts w:hint="eastAsia" w:ascii="Times New Roman" w:hAnsi="Times New Roman" w:eastAsia="方正仿宋_GBK" w:cs="Times New Roman"/>
          <w:sz w:val="32"/>
          <w:szCs w:val="32"/>
        </w:rPr>
        <w:t>根据本选题揭榜团队数和揭榜作品质量确定特等奖、一等奖、二等奖、三等奖若干（原则上</w:t>
      </w:r>
      <w:r>
        <w:rPr>
          <w:rFonts w:hint="eastAsia" w:ascii="方正仿宋_GBK" w:hAnsi="方正仿宋_GBK" w:eastAsia="方正仿宋_GBK" w:cs="方正仿宋_GBK"/>
          <w:sz w:val="32"/>
          <w:szCs w:val="32"/>
        </w:rPr>
        <w:t>特等奖获奖团队数量不多于有效作品总数的</w:t>
      </w:r>
      <w:r>
        <w:rPr>
          <w:rFonts w:ascii="Times New Roman" w:hAnsi="Times New Roman" w:eastAsia="方正仿宋_GBK" w:cs="Times New Roman"/>
          <w:color w:val="000000"/>
          <w:kern w:val="0"/>
          <w:sz w:val="32"/>
          <w:szCs w:val="32"/>
        </w:rPr>
        <w:t>10%</w:t>
      </w:r>
      <w:r>
        <w:rPr>
          <w:rFonts w:hint="eastAsia" w:ascii="Times New Roman" w:hAnsi="Times New Roman" w:eastAsia="方正仿宋_GBK" w:cs="Times New Roman"/>
          <w:color w:val="000000"/>
          <w:kern w:val="0"/>
          <w:sz w:val="32"/>
          <w:szCs w:val="32"/>
        </w:rPr>
        <w:t>）</w:t>
      </w:r>
      <w:r>
        <w:rPr>
          <w:rFonts w:hint="eastAsia" w:ascii="Times New Roman" w:hAnsi="Times New Roman" w:eastAsia="方正仿宋_GBK" w:cs="Times New Roman"/>
          <w:sz w:val="32"/>
          <w:szCs w:val="32"/>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方正仿宋_GBK" w:hAnsi="方正仿宋_GBK" w:eastAsia="方正仿宋_GBK" w:cs="方正仿宋_GBK"/>
          <w:szCs w:val="32"/>
          <w:highlight w:val="none"/>
        </w:rPr>
      </w:pPr>
      <w:r>
        <w:rPr>
          <w:rFonts w:hint="eastAsia" w:ascii="Times New Roman" w:hAnsi="Times New Roman" w:eastAsia="方正楷体_GBK"/>
          <w:color w:val="000000" w:themeColor="text1"/>
          <w:highlight w:val="none"/>
          <w14:textFill>
            <w14:solidFill>
              <w14:schemeClr w14:val="tx1"/>
            </w14:solidFill>
          </w14:textFill>
        </w:rPr>
        <w:t>2. 奖励措施</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奖金：特等奖</w:t>
      </w:r>
      <w:r>
        <w:rPr>
          <w:rFonts w:hint="eastAsia" w:ascii="Times New Roman" w:hAnsi="Times New Roman" w:eastAsia="方正仿宋_GBK" w:cs="Times New Roman"/>
          <w:sz w:val="32"/>
          <w:szCs w:val="32"/>
          <w:highlight w:val="none"/>
        </w:rPr>
        <w:t>1</w:t>
      </w:r>
      <w:r>
        <w:rPr>
          <w:rFonts w:hint="eastAsia" w:ascii="方正仿宋_GBK" w:hAnsi="方正仿宋_GBK" w:eastAsia="方正仿宋_GBK" w:cs="方正仿宋_GBK"/>
          <w:sz w:val="32"/>
          <w:szCs w:val="32"/>
          <w:highlight w:val="none"/>
        </w:rPr>
        <w:t>万元/队，一等奖</w:t>
      </w:r>
      <w:r>
        <w:rPr>
          <w:rFonts w:hint="eastAsia" w:ascii="Times New Roman" w:hAnsi="Times New Roman" w:eastAsia="方正仿宋_GBK" w:cs="Times New Roman"/>
          <w:sz w:val="32"/>
          <w:szCs w:val="32"/>
          <w:highlight w:val="none"/>
        </w:rPr>
        <w:t>5000</w:t>
      </w:r>
      <w:r>
        <w:rPr>
          <w:rFonts w:hint="eastAsia" w:ascii="方正仿宋_GBK" w:hAnsi="方正仿宋_GBK" w:eastAsia="方正仿宋_GBK" w:cs="方正仿宋_GBK"/>
          <w:sz w:val="32"/>
          <w:szCs w:val="32"/>
          <w:highlight w:val="none"/>
        </w:rPr>
        <w:t>元/队，二等奖</w:t>
      </w:r>
      <w:r>
        <w:rPr>
          <w:rFonts w:hint="eastAsia" w:ascii="Times New Roman" w:hAnsi="Times New Roman" w:eastAsia="方正仿宋_GBK" w:cs="Times New Roman"/>
          <w:sz w:val="32"/>
          <w:szCs w:val="32"/>
          <w:highlight w:val="none"/>
        </w:rPr>
        <w:t>3000</w:t>
      </w:r>
      <w:r>
        <w:rPr>
          <w:rFonts w:hint="eastAsia" w:ascii="方正仿宋_GBK" w:hAnsi="方正仿宋_GBK" w:eastAsia="方正仿宋_GBK" w:cs="方正仿宋_GBK"/>
          <w:sz w:val="32"/>
          <w:szCs w:val="32"/>
          <w:highlight w:val="none"/>
        </w:rPr>
        <w:t>元/队，三等奖</w:t>
      </w:r>
      <w:r>
        <w:rPr>
          <w:rFonts w:hint="eastAsia" w:ascii="Times New Roman" w:hAnsi="Times New Roman" w:eastAsia="方正仿宋_GBK" w:cs="Times New Roman"/>
          <w:sz w:val="32"/>
          <w:szCs w:val="32"/>
          <w:highlight w:val="none"/>
        </w:rPr>
        <w:t>1000</w:t>
      </w:r>
      <w:r>
        <w:rPr>
          <w:rFonts w:hint="eastAsia" w:ascii="方正仿宋_GBK" w:hAnsi="方正仿宋_GBK" w:eastAsia="方正仿宋_GBK" w:cs="方正仿宋_GBK"/>
          <w:sz w:val="32"/>
          <w:szCs w:val="32"/>
          <w:highlight w:val="none"/>
        </w:rPr>
        <w:t>元/队。</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获奖团队均有机会获得由本单位提供的应用场景参观、实践调研、产学研合作机会；</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Style w:val="3"/>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Cs w:val="32"/>
        </w:rPr>
      </w:pPr>
      <w:r>
        <w:rPr>
          <w:rFonts w:hint="eastAsia" w:ascii="Times New Roman" w:hAnsi="Times New Roman" w:eastAsia="方正楷体_GBK"/>
          <w:color w:val="000000" w:themeColor="text1"/>
          <w14:textFill>
            <w14:solidFill>
              <w14:schemeClr w14:val="tx1"/>
            </w14:solidFill>
          </w14:textFill>
        </w:rPr>
        <w:t>3. 奖金发放方式</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比赛结束后，企业比赛专班工作人员与获奖团队取得联系，填写奖金申请表。待获奖团队提供银行卡详细信息后，将奖金一次性发放至获奖团队提供的银行卡中</w:t>
      </w:r>
      <w:r>
        <w:rPr>
          <w:rFonts w:ascii="Times New Roman" w:hAnsi="Times New Roman" w:eastAsia="方正仿宋_GBK" w:cs="Times New Roman"/>
          <w:color w:val="000000"/>
          <w:kern w:val="0"/>
          <w:sz w:val="32"/>
          <w:szCs w:val="32"/>
        </w:rPr>
        <w:t>。</w:t>
      </w:r>
    </w:p>
    <w:p>
      <w:pPr>
        <w:pStyle w:val="2"/>
        <w:keepNext/>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黑体_GBK"/>
          <w:color w:val="000000" w:themeColor="text1"/>
          <w14:textFill>
            <w14:solidFill>
              <w14:schemeClr w14:val="tx1"/>
            </w14:solidFill>
          </w14:textFill>
        </w:rPr>
      </w:pPr>
      <w:r>
        <w:rPr>
          <w:rFonts w:hint="eastAsia" w:ascii="Times New Roman" w:hAnsi="Times New Roman" w:eastAsia="方正黑体_GBK"/>
          <w:color w:val="000000" w:themeColor="text1"/>
          <w14:textFill>
            <w14:solidFill>
              <w14:schemeClr w14:val="tx1"/>
            </w14:solidFill>
          </w14:textFill>
        </w:rPr>
        <w:t>十一、</w:t>
      </w:r>
      <w:r>
        <w:rPr>
          <w:rFonts w:ascii="Times New Roman" w:hAnsi="Times New Roman" w:eastAsia="方正黑体_GBK"/>
          <w:color w:val="000000" w:themeColor="text1"/>
          <w14:textFill>
            <w14:solidFill>
              <w14:schemeClr w14:val="tx1"/>
            </w14:solidFill>
          </w14:textFill>
        </w:rPr>
        <w:t>比赛专班联系方式</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专</w:t>
      </w:r>
      <w:r>
        <w:rPr>
          <w:rFonts w:ascii="Times New Roman" w:hAnsi="Times New Roman" w:eastAsia="方正仿宋_GBK" w:cs="Times New Roman"/>
          <w:color w:val="000000" w:themeColor="text1"/>
          <w:sz w:val="32"/>
          <w:szCs w:val="32"/>
          <w14:textFill>
            <w14:solidFill>
              <w14:schemeClr w14:val="tx1"/>
            </w14:solidFill>
          </w14:textFill>
        </w:rPr>
        <w:t>家指导团队：</w:t>
      </w:r>
      <w:r>
        <w:rPr>
          <w:rFonts w:hint="eastAsia" w:ascii="Times New Roman" w:hAnsi="Times New Roman" w:eastAsia="方正仿宋_GBK" w:cs="Times New Roman"/>
          <w:color w:val="000000" w:themeColor="text1"/>
          <w:sz w:val="32"/>
          <w:szCs w:val="32"/>
          <w14:textFill>
            <w14:solidFill>
              <w14:schemeClr w14:val="tx1"/>
            </w14:solidFill>
          </w14:textFill>
        </w:rPr>
        <w:t>史</w:t>
      </w:r>
      <w:r>
        <w:rPr>
          <w:rFonts w:ascii="Times New Roman" w:hAnsi="Times New Roman" w:eastAsia="方正仿宋_GBK" w:cs="Times New Roman"/>
          <w:color w:val="000000" w:themeColor="text1"/>
          <w:sz w:val="32"/>
          <w:szCs w:val="32"/>
          <w14:textFill>
            <w14:solidFill>
              <w14:schemeClr w14:val="tx1"/>
            </w14:solidFill>
          </w14:textFill>
        </w:rPr>
        <w:t>老师，联系方式：1</w:t>
      </w:r>
      <w:r>
        <w:rPr>
          <w:rFonts w:hint="eastAsia" w:ascii="Times New Roman" w:hAnsi="Times New Roman" w:eastAsia="方正仿宋_GBK" w:cs="Times New Roman"/>
          <w:color w:val="000000" w:themeColor="text1"/>
          <w:sz w:val="32"/>
          <w:szCs w:val="32"/>
          <w14:textFill>
            <w14:solidFill>
              <w14:schemeClr w14:val="tx1"/>
            </w14:solidFill>
          </w14:textFill>
        </w:rPr>
        <w:t>8210263093</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pPr>
      <w:r>
        <w:rPr>
          <w:rFonts w:ascii="Times New Roman" w:hAnsi="Times New Roman" w:eastAsia="方正仿宋_GBK" w:cs="Times New Roman"/>
          <w:color w:val="000000" w:themeColor="text1"/>
          <w:sz w:val="32"/>
          <w:szCs w:val="32"/>
          <w14:textFill>
            <w14:solidFill>
              <w14:schemeClr w14:val="tx1"/>
            </w14:solidFill>
          </w14:textFill>
        </w:rPr>
        <w:t>赛事服务团队：</w:t>
      </w:r>
      <w:r>
        <w:rPr>
          <w:rFonts w:hint="eastAsia" w:ascii="Times New Roman" w:hAnsi="Times New Roman" w:eastAsia="方正仿宋_GBK" w:cs="Times New Roman"/>
          <w:color w:val="000000" w:themeColor="text1"/>
          <w:sz w:val="32"/>
          <w:szCs w:val="32"/>
          <w14:textFill>
            <w14:solidFill>
              <w14:schemeClr w14:val="tx1"/>
            </w14:solidFill>
          </w14:textFill>
        </w:rPr>
        <w:t>沈</w:t>
      </w:r>
      <w:r>
        <w:rPr>
          <w:rFonts w:ascii="Times New Roman" w:hAnsi="Times New Roman" w:eastAsia="方正仿宋_GBK" w:cs="Times New Roman"/>
          <w:color w:val="000000" w:themeColor="text1"/>
          <w:sz w:val="32"/>
          <w:szCs w:val="32"/>
          <w14:textFill>
            <w14:solidFill>
              <w14:schemeClr w14:val="tx1"/>
            </w14:solidFill>
          </w14:textFill>
        </w:rPr>
        <w:t>老师，联系方式：18701336072</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联系时间：比赛进行期间工作日（</w:t>
      </w:r>
      <w:r>
        <w:rPr>
          <w:rFonts w:hint="eastAsia" w:ascii="Times New Roman" w:hAnsi="Times New Roman" w:eastAsia="方正仿宋_GBK" w:cs="Times New Roman"/>
          <w:color w:val="000000" w:themeColor="text1"/>
          <w:sz w:val="32"/>
          <w:szCs w:val="32"/>
          <w14:textFill>
            <w14:solidFill>
              <w14:schemeClr w14:val="tx1"/>
            </w14:solidFill>
          </w14:textFill>
        </w:rPr>
        <w:t>8</w:t>
      </w:r>
      <w:r>
        <w:rPr>
          <w:rFonts w:ascii="Times New Roman" w:hAnsi="Times New Roman" w:eastAsia="方正仿宋_GBK" w:cs="Times New Roman"/>
          <w:color w:val="000000" w:themeColor="text1"/>
          <w:sz w:val="32"/>
          <w:szCs w:val="32"/>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3</w:t>
      </w:r>
      <w:r>
        <w:rPr>
          <w:rFonts w:ascii="Times New Roman" w:hAnsi="Times New Roman" w:eastAsia="方正仿宋_GBK" w:cs="Times New Roman"/>
          <w:color w:val="000000" w:themeColor="text1"/>
          <w:sz w:val="32"/>
          <w:szCs w:val="32"/>
          <w14:textFill>
            <w14:solidFill>
              <w14:schemeClr w14:val="tx1"/>
            </w14:solidFill>
          </w14:textFill>
        </w:rPr>
        <w:t>0-1</w:t>
      </w:r>
      <w:r>
        <w:rPr>
          <w:rFonts w:hint="eastAsia" w:ascii="Times New Roman" w:hAnsi="Times New Roman" w:eastAsia="方正仿宋_GBK" w:cs="Times New Roman"/>
          <w:color w:val="000000" w:themeColor="text1"/>
          <w:sz w:val="32"/>
          <w:szCs w:val="32"/>
          <w14:textFill>
            <w14:solidFill>
              <w14:schemeClr w14:val="tx1"/>
            </w14:solidFill>
          </w14:textFill>
        </w:rPr>
        <w:t>1</w:t>
      </w:r>
      <w:r>
        <w:rPr>
          <w:rFonts w:ascii="Times New Roman" w:hAnsi="Times New Roman" w:eastAsia="方正仿宋_GBK" w:cs="Times New Roman"/>
          <w:color w:val="000000" w:themeColor="text1"/>
          <w:sz w:val="32"/>
          <w:szCs w:val="32"/>
          <w14:textFill>
            <w14:solidFill>
              <w14:schemeClr w14:val="tx1"/>
            </w14:solidFill>
          </w14:textFill>
        </w:rPr>
        <w:t>:</w:t>
      </w:r>
      <w:r>
        <w:rPr>
          <w:rFonts w:hint="eastAsia" w:ascii="Times New Roman" w:hAnsi="Times New Roman" w:eastAsia="方正仿宋_GBK" w:cs="Times New Roman"/>
          <w:color w:val="000000" w:themeColor="text1"/>
          <w:sz w:val="32"/>
          <w:szCs w:val="32"/>
          <w14:textFill>
            <w14:solidFill>
              <w14:schemeClr w14:val="tx1"/>
            </w14:solidFill>
          </w14:textFill>
        </w:rPr>
        <w:t>3</w:t>
      </w:r>
      <w:r>
        <w:rPr>
          <w:rFonts w:ascii="Times New Roman" w:hAnsi="Times New Roman" w:eastAsia="方正仿宋_GBK" w:cs="Times New Roman"/>
          <w:color w:val="000000" w:themeColor="text1"/>
          <w:sz w:val="32"/>
          <w:szCs w:val="32"/>
          <w14:textFill>
            <w14:solidFill>
              <w14:schemeClr w14:val="tx1"/>
            </w14:solidFill>
          </w14:textFill>
        </w:rPr>
        <w:t>0</w:t>
      </w:r>
      <w:r>
        <w:rPr>
          <w:rFonts w:hint="eastAsia" w:ascii="Times New Roman" w:hAnsi="Times New Roman" w:eastAsia="方正仿宋_GBK" w:cs="Times New Roman"/>
          <w:color w:val="000000" w:themeColor="text1"/>
          <w:sz w:val="32"/>
          <w:szCs w:val="32"/>
          <w14:textFill>
            <w14:solidFill>
              <w14:schemeClr w14:val="tx1"/>
            </w14:solidFill>
          </w14:textFill>
        </w:rPr>
        <w:t>，13:30-17:00</w:t>
      </w:r>
      <w:r>
        <w:rPr>
          <w:rFonts w:ascii="Times New Roman" w:hAnsi="Times New Roman" w:eastAsia="方正仿宋_GBK" w:cs="Times New Roman"/>
          <w:color w:val="000000" w:themeColor="text1"/>
          <w:sz w:val="32"/>
          <w:szCs w:val="32"/>
          <w14:textFill>
            <w14:solidFill>
              <w14:schemeClr w14:val="tx1"/>
            </w14:solidFill>
          </w14:textFill>
        </w:rPr>
        <w:t>）</w:t>
      </w:r>
    </w:p>
    <w:p>
      <w:pPr>
        <w:keepNext/>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方正仿宋_GBK" w:cs="Times New Roman"/>
          <w:color w:val="000000"/>
          <w:kern w:val="0"/>
          <w:sz w:val="32"/>
          <w:szCs w:val="32"/>
        </w:rPr>
      </w:pPr>
    </w:p>
    <w:p>
      <w:pPr>
        <w:rPr>
          <w:rFonts w:hint="eastAsia" w:ascii="方正黑体_GBK" w:hAnsi="方正黑体_GBK" w:eastAsia="方正黑体_GBK" w:cs="方正黑体_GBK"/>
          <w:b w:val="0"/>
          <w:bCs w:val="0"/>
          <w:sz w:val="32"/>
          <w:szCs w:val="32"/>
          <w:lang w:val="en-US" w:eastAsia="zh-CN" w:bidi="ar-SA"/>
        </w:rPr>
      </w:pPr>
      <w:r>
        <w:rPr>
          <w:rFonts w:hint="eastAsia" w:ascii="方正黑体_GBK" w:hAnsi="方正黑体_GBK" w:eastAsia="方正黑体_GBK" w:cs="方正黑体_GBK"/>
          <w:b w:val="0"/>
          <w:bCs w:val="0"/>
          <w:sz w:val="32"/>
          <w:szCs w:val="32"/>
          <w:lang w:val="en-US" w:eastAsia="zh-CN" w:bidi="ar-SA"/>
        </w:rPr>
        <w:br w:type="page"/>
      </w:r>
    </w:p>
    <w:p>
      <w:pPr>
        <w:pStyle w:val="4"/>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方正黑体_GBK" w:hAnsi="方正黑体_GBK" w:eastAsia="方正黑体_GBK" w:cs="方正黑体_GBK"/>
          <w:sz w:val="32"/>
          <w:szCs w:val="32"/>
          <w:lang w:val="en-US" w:eastAsia="zh-CN" w:bidi="ar-SA"/>
        </w:rPr>
      </w:pPr>
      <w:r>
        <w:rPr>
          <w:rFonts w:hint="eastAsia" w:ascii="方正黑体_GBK" w:hAnsi="方正黑体_GBK" w:eastAsia="方正黑体_GBK" w:cs="方正黑体_GBK"/>
          <w:b w:val="0"/>
          <w:bCs w:val="0"/>
          <w:sz w:val="32"/>
          <w:szCs w:val="32"/>
          <w:lang w:val="en-US" w:eastAsia="zh-CN" w:bidi="ar-SA"/>
        </w:rPr>
        <w:t>附件：</w:t>
      </w:r>
      <w:r>
        <w:rPr>
          <w:rFonts w:hint="eastAsia" w:ascii="方正黑体_GBK" w:hAnsi="方正黑体_GBK" w:eastAsia="方正黑体_GBK" w:cs="方正黑体_GBK"/>
          <w:sz w:val="32"/>
          <w:szCs w:val="32"/>
          <w:lang w:val="en-US" w:eastAsia="zh-CN" w:bidi="ar-SA"/>
        </w:rPr>
        <w:t>选题申报单位简介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方正仿宋_GBK"/>
          <w:color w:val="000000" w:themeColor="text1"/>
          <w:sz w:val="32"/>
          <w:szCs w:val="32"/>
          <w14:textFill>
            <w14:solidFill>
              <w14:schemeClr w14:val="tx1"/>
            </w14:solidFill>
          </w14:textFill>
        </w:rPr>
      </w:pPr>
      <w:r>
        <w:rPr>
          <w:rFonts w:hint="eastAsia" w:eastAsia="方正仿宋_GBK"/>
          <w:b/>
          <w:bCs/>
          <w:color w:val="000000" w:themeColor="text1"/>
          <w:sz w:val="32"/>
          <w:szCs w:val="32"/>
          <w14:textFill>
            <w14:solidFill>
              <w14:schemeClr w14:val="tx1"/>
            </w14:solidFill>
          </w14:textFill>
        </w:rPr>
        <w:t>航空工业智航院（中国航空系统工程研究所）</w:t>
      </w:r>
      <w:r>
        <w:rPr>
          <w:rFonts w:hint="eastAsia" w:eastAsia="方正仿宋_GBK"/>
          <w:color w:val="000000" w:themeColor="text1"/>
          <w:sz w:val="32"/>
          <w:szCs w:val="32"/>
          <w14:textFill>
            <w14:solidFill>
              <w14:schemeClr w14:val="tx1"/>
            </w14:solidFill>
          </w14:textFill>
        </w:rPr>
        <w:t>隶属于中国航空工业集团有限公司，是中国航空工业集团公司航空智能科技发展的技术总体单位，航空智能基础关键和前沿技术研究的核心单位。航空工业智航院秉持</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赋能航空，智创未来</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理念，核心任务聚焦于促进航空智能科技创新发展，提升航空装备智能化水平，加速航空工业跨域升级进程，作为理技融合的重点骨干单位，促进各方面智能科技创新成果向应用转化。</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方正仿宋_GBK" w:cs="Times New Roman"/>
          <w:sz w:val="32"/>
          <w:szCs w:val="32"/>
        </w:rPr>
      </w:pPr>
      <w:r>
        <w:rPr>
          <w:rFonts w:hint="eastAsia" w:eastAsia="方正仿宋_GBK"/>
          <w:b/>
          <w:bCs/>
          <w:color w:val="000000" w:themeColor="text1"/>
          <w:sz w:val="32"/>
          <w:szCs w:val="32"/>
          <w14:textFill>
            <w14:solidFill>
              <w14:schemeClr w14:val="tx1"/>
            </w14:solidFill>
          </w14:textFill>
        </w:rPr>
        <w:t>中国光华科技基金会</w:t>
      </w:r>
      <w:r>
        <w:rPr>
          <w:rFonts w:hint="eastAsia" w:eastAsia="方正仿宋_GBK"/>
          <w:color w:val="000000" w:themeColor="text1"/>
          <w:sz w:val="32"/>
          <w:szCs w:val="32"/>
          <w14:textFill>
            <w14:solidFill>
              <w14:schemeClr w14:val="tx1"/>
            </w14:solidFill>
          </w14:textFill>
        </w:rPr>
        <w:t>是由共青团中央主管的全国性公募基金会，宗旨是</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为青少年科技工作服务、为青少年成长成才服务、为光大弘扬中华民族科学文化服务</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中国光华科技基金会坚持以习近平新时代中国特色社会主义思想为指导，坚持党的领导，坚持共青团属性、传承红色基因、突出青年特色，抓住新时代社会事业大发展契机，以稳中求进、深化改革为总基调，以推动新时代基金会各项事业高质量发展为主题，围绕培育广大青少年科技素养和支持青年科技人才成长的公益定位，树立价值引领、内涵式发展的战略理念，建设学习研究型、改革创新型、政策倡导型基金会，不断推进法制化、专业化、品牌化、国际化建设，努力打造社会功能突出、专注青少年事业的基金会法人</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国家队</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，在服务国家战略、促进青少年健康成长等方面发挥更大作用，为全面建设社会主义现代化国家作出应有的贡献。</w:t>
      </w:r>
    </w:p>
    <w:sectPr>
      <w:footerReference r:id="rId3" w:type="default"/>
      <w:pgSz w:w="11906" w:h="16838"/>
      <w:pgMar w:top="1984" w:right="1587"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embedRegular r:id="rId1" w:fontKey="{22C5A65C-7DEF-42B9-92C1-580C5FA3C342}"/>
  </w:font>
  <w:font w:name="方正黑体简体">
    <w:altName w:val="微软雅黑"/>
    <w:panose1 w:val="02010601030101010101"/>
    <w:charset w:val="86"/>
    <w:family w:val="script"/>
    <w:pitch w:val="default"/>
    <w:sig w:usb0="00000000" w:usb1="00000000" w:usb2="00000000" w:usb3="00000000" w:csb0="00040000" w:csb1="00000000"/>
  </w:font>
  <w:font w:name="方正仿宋楷体">
    <w:altName w:val="仿宋"/>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2" w:fontKey="{A81C07B6-DE04-461F-972A-118EBC1C9E8E}"/>
  </w:font>
  <w:font w:name="方正小标宋_GBK">
    <w:panose1 w:val="02000000000000000000"/>
    <w:charset w:val="86"/>
    <w:family w:val="auto"/>
    <w:pitch w:val="default"/>
    <w:sig w:usb0="A00002BF" w:usb1="38CF7CFA" w:usb2="00082016" w:usb3="00000000" w:csb0="00040001" w:csb1="00000000"/>
    <w:embedRegular r:id="rId3" w:fontKey="{C5C99A11-CEDD-428A-A2E5-4CD4B06BB415}"/>
  </w:font>
  <w:font w:name="方正大标宋_GBK">
    <w:panose1 w:val="03000509000000000000"/>
    <w:charset w:val="86"/>
    <w:family w:val="script"/>
    <w:pitch w:val="default"/>
    <w:sig w:usb0="00000001" w:usb1="080E0000" w:usb2="00000000" w:usb3="00000000" w:csb0="00040000" w:csb1="00000000"/>
    <w:embedRegular r:id="rId4" w:fontKey="{97F79CF0-0F6F-4792-8084-DB2394B443C2}"/>
  </w:font>
  <w:font w:name="方正黑体_GBK">
    <w:panose1 w:val="03000509000000000000"/>
    <w:charset w:val="86"/>
    <w:family w:val="script"/>
    <w:pitch w:val="default"/>
    <w:sig w:usb0="00000001" w:usb1="080E0000" w:usb2="00000000" w:usb3="00000000" w:csb0="00040000" w:csb1="00000000"/>
    <w:embedRegular r:id="rId5" w:fontKey="{A109EE69-3BBF-45A7-ADC2-EE5DE4E19209}"/>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7</w:t>
                          </w:r>
                          <w:r>
                            <w:rPr>
                              <w:rFonts w:ascii="Times New Roman" w:hAnsi="Times New Roman" w:cs="Times New Roman"/>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7</w:t>
                    </w:r>
                    <w:r>
                      <w:rPr>
                        <w:rFonts w:ascii="Times New Roman" w:hAnsi="Times New Roman" w:cs="Times New Roman"/>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6C92E"/>
    <w:multiLevelType w:val="singleLevel"/>
    <w:tmpl w:val="8326C92E"/>
    <w:lvl w:ilvl="0" w:tentative="0">
      <w:start w:val="1"/>
      <w:numFmt w:val="decimal"/>
      <w:suff w:val="nothing"/>
      <w:lvlText w:val="（%1）"/>
      <w:lvlJc w:val="left"/>
      <w:rPr>
        <w:rFonts w:hint="default" w:ascii="Times New Roman" w:hAnsi="Times New Roman" w:eastAsia="方正仿宋_GBK" w:cs="Times New Roman"/>
        <w:sz w:val="32"/>
        <w:szCs w:val="32"/>
      </w:rPr>
    </w:lvl>
  </w:abstractNum>
  <w:abstractNum w:abstractNumId="1">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2">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s>
  <w:rsids>
    <w:rsidRoot w:val="7F9E0603"/>
    <w:rsid w:val="00172AE8"/>
    <w:rsid w:val="001C74C2"/>
    <w:rsid w:val="003B28ED"/>
    <w:rsid w:val="0063524F"/>
    <w:rsid w:val="00A828C8"/>
    <w:rsid w:val="014B3C5F"/>
    <w:rsid w:val="096E41D7"/>
    <w:rsid w:val="11FD79F3"/>
    <w:rsid w:val="1319260B"/>
    <w:rsid w:val="1323348A"/>
    <w:rsid w:val="187971E6"/>
    <w:rsid w:val="19AA220F"/>
    <w:rsid w:val="1A6A5B64"/>
    <w:rsid w:val="1B157B5C"/>
    <w:rsid w:val="1DCC746F"/>
    <w:rsid w:val="1F505025"/>
    <w:rsid w:val="20A21CA5"/>
    <w:rsid w:val="20A53730"/>
    <w:rsid w:val="213E0377"/>
    <w:rsid w:val="23812232"/>
    <w:rsid w:val="23D22C82"/>
    <w:rsid w:val="256F283D"/>
    <w:rsid w:val="2C3D2ACB"/>
    <w:rsid w:val="2EE7693B"/>
    <w:rsid w:val="2F25599C"/>
    <w:rsid w:val="31841A05"/>
    <w:rsid w:val="368D2A6F"/>
    <w:rsid w:val="3DF73F36"/>
    <w:rsid w:val="3E466A29"/>
    <w:rsid w:val="407F795D"/>
    <w:rsid w:val="40A86BF9"/>
    <w:rsid w:val="42D02437"/>
    <w:rsid w:val="442A5B77"/>
    <w:rsid w:val="446E1F07"/>
    <w:rsid w:val="491140B4"/>
    <w:rsid w:val="49351245"/>
    <w:rsid w:val="4BF640F1"/>
    <w:rsid w:val="4E3C6BD2"/>
    <w:rsid w:val="4ED9366C"/>
    <w:rsid w:val="53807561"/>
    <w:rsid w:val="55D70519"/>
    <w:rsid w:val="565B2665"/>
    <w:rsid w:val="574D2FD5"/>
    <w:rsid w:val="57EF4CB5"/>
    <w:rsid w:val="586F4122"/>
    <w:rsid w:val="5A5E1C10"/>
    <w:rsid w:val="5B076047"/>
    <w:rsid w:val="5D260A0E"/>
    <w:rsid w:val="689C7A42"/>
    <w:rsid w:val="6CB53C42"/>
    <w:rsid w:val="7060454A"/>
    <w:rsid w:val="70FC6E6F"/>
    <w:rsid w:val="71FE401B"/>
    <w:rsid w:val="720553A9"/>
    <w:rsid w:val="738B701E"/>
    <w:rsid w:val="77A80CB1"/>
    <w:rsid w:val="78313D1A"/>
    <w:rsid w:val="79A90D10"/>
    <w:rsid w:val="7C127696"/>
    <w:rsid w:val="7F9E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3">
    <w:name w:val="heading 3"/>
    <w:basedOn w:val="1"/>
    <w:next w:val="1"/>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pPr>
      <w:spacing w:line="360" w:lineRule="auto"/>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List Paragraph"/>
    <w:basedOn w:val="1"/>
    <w:autoRedefine/>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598</Words>
  <Characters>3409</Characters>
  <Lines>28</Lines>
  <Paragraphs>7</Paragraphs>
  <TotalTime>0</TotalTime>
  <ScaleCrop>false</ScaleCrop>
  <LinksUpToDate>false</LinksUpToDate>
  <CharactersWithSpaces>4000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2024-05-13T08:39:00Z</dcterms:created>
  <dc:creator>刘宇杰</dc:creator>
  <cp:lastModifiedBy>王冰</cp:lastModifiedBy>
  <dcterms:modified xsi:type="dcterms:W3CDTF">2024-05-17T01:27:52Z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EACDEBB24A16499DB6D7EA18F2D08129_13</vt:lpwstr>
  </property>
</Properties>
</file>