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spacing w:beforeAutospacing="0" w:afterAutospacing="0" w:line="560" w:lineRule="exact"/>
        <w:textAlignment w:val="auto"/>
        <w:rPr>
          <w:rFonts w:hint="eastAsia" w:ascii="Times New Roman" w:hAnsi="Times New Roman" w:eastAsia="方正大标宋_GBK"/>
          <w:b w:val="0"/>
          <w:bCs w:val="0"/>
          <w:color w:val="000000" w:themeColor="text1"/>
          <w:sz w:val="44"/>
          <w:szCs w:val="44"/>
          <w:lang w:eastAsia="zh-CN"/>
          <w14:textFill>
            <w14:solidFill>
              <w14:schemeClr w14:val="tx1"/>
            </w14:solidFill>
          </w14:textFill>
        </w:rPr>
      </w:pPr>
      <w:r>
        <w:rPr>
          <w:rFonts w:hint="default" w:ascii="Times New Roman" w:hAnsi="Times New Roman" w:eastAsia="方正楷体_GBK"/>
          <w:b w:val="0"/>
          <w:bCs w:val="0"/>
          <w:color w:val="000000" w:themeColor="text1"/>
          <w:sz w:val="32"/>
          <w:szCs w:val="32"/>
          <w14:textFill>
            <w14:solidFill>
              <w14:schemeClr w14:val="tx1"/>
            </w14:solidFill>
          </w14:textFill>
        </w:rPr>
        <w:t>题目</w:t>
      </w:r>
      <w:r>
        <w:rPr>
          <w:rFonts w:hint="eastAsia" w:ascii="Times New Roman" w:hAnsi="Times New Roman" w:eastAsia="方正楷体_GBK"/>
          <w:b w:val="0"/>
          <w:bCs w:val="0"/>
          <w:color w:val="000000" w:themeColor="text1"/>
          <w:sz w:val="32"/>
          <w:szCs w:val="32"/>
          <w:lang w:val="en-US" w:eastAsia="zh-CN"/>
          <w14:textFill>
            <w14:solidFill>
              <w14:schemeClr w14:val="tx1"/>
            </w14:solidFill>
          </w14:textFill>
        </w:rPr>
        <w:t>6</w:t>
      </w:r>
      <w:r>
        <w:rPr>
          <w:rFonts w:ascii="Times New Roman" w:hAnsi="Times New Roman" w:eastAsia="方正楷体_GBK"/>
          <w:b w:val="0"/>
          <w:bCs w:val="0"/>
          <w:color w:val="000000" w:themeColor="text1"/>
          <w:sz w:val="32"/>
          <w:szCs w:val="32"/>
          <w14:textFill>
            <w14:solidFill>
              <w14:schemeClr w14:val="tx1"/>
            </w14:solidFill>
          </w14:textFill>
        </w:rPr>
        <w:t>：</w:t>
      </w:r>
    </w:p>
    <w:p>
      <w:pPr>
        <w:pStyle w:val="2"/>
        <w:spacing w:beforeAutospacing="0" w:afterAutospacing="0" w:line="640" w:lineRule="exact"/>
        <w:jc w:val="center"/>
        <w:rPr>
          <w:rFonts w:hint="eastAsia" w:ascii="方正小标宋_GBK" w:hAnsi="方正小标宋_GBK" w:eastAsia="方正小标宋_GBK" w:cs="方正小标宋_GBK"/>
          <w:b w:val="0"/>
          <w:bCs w:val="0"/>
          <w:color w:val="000000" w:themeColor="text1"/>
          <w:sz w:val="44"/>
          <w:szCs w:val="44"/>
          <w:lang w:eastAsia="zh-CN"/>
          <w14:textFill>
            <w14:solidFill>
              <w14:schemeClr w14:val="tx1"/>
            </w14:solidFill>
          </w14:textFill>
        </w:rPr>
      </w:pPr>
      <w:r>
        <w:rPr>
          <w:rFonts w:hint="eastAsia" w:ascii="方正小标宋_GBK" w:hAnsi="方正小标宋_GBK" w:eastAsia="方正小标宋_GBK" w:cs="方正小标宋_GBK"/>
          <w:b w:val="0"/>
          <w:bCs w:val="0"/>
          <w:color w:val="000000" w:themeColor="text1"/>
          <w:sz w:val="44"/>
          <w:szCs w:val="44"/>
          <w:lang w:eastAsia="zh-CN"/>
          <w14:textFill>
            <w14:solidFill>
              <w14:schemeClr w14:val="tx1"/>
            </w14:solidFill>
          </w14:textFill>
        </w:rPr>
        <w:t>“</w:t>
      </w:r>
      <w:r>
        <w:rPr>
          <w:rFonts w:hint="eastAsia" w:ascii="方正小标宋_GBK" w:hAnsi="方正小标宋_GBK" w:eastAsia="方正小标宋_GBK" w:cs="方正小标宋_GBK"/>
          <w:b w:val="0"/>
          <w:bCs w:val="0"/>
          <w:color w:val="000000" w:themeColor="text1"/>
          <w:sz w:val="44"/>
          <w:szCs w:val="44"/>
          <w14:textFill>
            <w14:solidFill>
              <w14:schemeClr w14:val="tx1"/>
            </w14:solidFill>
          </w14:textFill>
        </w:rPr>
        <w:t>海洋生态环境的遥感大数据智能预报</w:t>
      </w:r>
      <w:r>
        <w:rPr>
          <w:rFonts w:hint="eastAsia" w:ascii="方正小标宋_GBK" w:hAnsi="方正小标宋_GBK" w:eastAsia="方正小标宋_GBK" w:cs="方正小标宋_GBK"/>
          <w:b w:val="0"/>
          <w:bCs w:val="0"/>
          <w:color w:val="000000" w:themeColor="text1"/>
          <w:sz w:val="44"/>
          <w:szCs w:val="44"/>
          <w:lang w:eastAsia="zh-CN"/>
          <w14:textFill>
            <w14:solidFill>
              <w14:schemeClr w14:val="tx1"/>
            </w14:solidFill>
          </w14:textFill>
        </w:rPr>
        <w:t>”</w:t>
      </w:r>
    </w:p>
    <w:p>
      <w:pPr>
        <w:spacing w:beforeAutospacing="0" w:afterAutospacing="0" w:line="640" w:lineRule="exact"/>
        <w:jc w:val="center"/>
        <w:outlineLvl w:val="0"/>
        <w:rPr>
          <w:rFonts w:hint="eastAsia" w:ascii="方正小标宋_GBK" w:hAnsi="方正小标宋_GBK" w:eastAsia="方正小标宋_GBK" w:cs="方正小标宋_GBK"/>
          <w:b w:val="0"/>
          <w:bCs w:val="0"/>
          <w:color w:val="000000"/>
          <w:spacing w:val="0"/>
          <w:kern w:val="36"/>
          <w:sz w:val="44"/>
          <w:szCs w:val="44"/>
          <w:lang w:val="en-US" w:eastAsia="zh-CN" w:bidi="ar-SA"/>
        </w:rPr>
      </w:pPr>
      <w:r>
        <w:rPr>
          <w:rFonts w:hint="eastAsia" w:ascii="方正小标宋_GBK" w:hAnsi="方正小标宋_GBK" w:eastAsia="方正小标宋_GBK" w:cs="方正小标宋_GBK"/>
          <w:b w:val="0"/>
          <w:bCs w:val="0"/>
          <w:color w:val="000000"/>
          <w:spacing w:val="0"/>
          <w:kern w:val="36"/>
          <w:sz w:val="44"/>
          <w:szCs w:val="44"/>
          <w:lang w:val="en-US" w:eastAsia="zh-CN" w:bidi="ar-SA"/>
        </w:rPr>
        <w:t>青年科技人才赛道比赛方案</w:t>
      </w:r>
    </w:p>
    <w:p>
      <w:pPr>
        <w:spacing w:beforeAutospacing="0" w:afterAutospacing="0" w:line="640" w:lineRule="exact"/>
        <w:jc w:val="center"/>
        <w:outlineLvl w:val="0"/>
        <w:rPr>
          <w:rFonts w:hint="eastAsia" w:ascii="方正楷体_GBK" w:hAnsi="方正楷体_GBK" w:eastAsia="方正楷体_GBK" w:cs="方正楷体_GBK"/>
          <w:b w:val="0"/>
          <w:bCs w:val="0"/>
          <w:color w:val="000000"/>
          <w:spacing w:val="0"/>
          <w:kern w:val="36"/>
          <w:sz w:val="32"/>
          <w:szCs w:val="32"/>
          <w:lang w:val="en-US" w:eastAsia="zh-CN" w:bidi="ar-SA"/>
        </w:rPr>
      </w:pPr>
      <w:r>
        <w:rPr>
          <w:rFonts w:hint="eastAsia" w:ascii="方正楷体_GBK" w:hAnsi="方正楷体_GBK" w:eastAsia="方正楷体_GBK" w:cs="方正楷体_GBK"/>
          <w:b w:val="0"/>
          <w:bCs w:val="0"/>
          <w:color w:val="000000"/>
          <w:spacing w:val="0"/>
          <w:kern w:val="36"/>
          <w:sz w:val="32"/>
          <w:szCs w:val="32"/>
          <w:lang w:val="en-US" w:eastAsia="zh-CN" w:bidi="ar-SA"/>
        </w:rPr>
        <w:t>（自然资源部第二海洋研究所）</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Times New Roman" w:hAnsi="Times New Roman" w:eastAsia="方正黑体_GBK" w:cs="Times New Roman"/>
          <w:color w:val="000000"/>
          <w:kern w:val="2"/>
          <w:sz w:val="32"/>
          <w:szCs w:val="22"/>
          <w:lang w:val="en-US" w:eastAsia="zh-CN" w:bidi="ar-SA"/>
        </w:rPr>
      </w:pP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sz w:val="32"/>
          <w:szCs w:val="22"/>
          <w:lang w:val="en-US" w:eastAsia="zh-CN" w:bidi="ar-SA"/>
        </w:rPr>
        <w:t>组织单位</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hint="default"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自然资源部第二海洋研究所</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sz w:val="32"/>
          <w:szCs w:val="22"/>
          <w:lang w:val="en-US" w:eastAsia="zh-CN" w:bidi="ar-SA"/>
        </w:rPr>
        <w:t>题目名称</w:t>
      </w:r>
    </w:p>
    <w:p>
      <w:pPr>
        <w:pageBreakBefore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海洋生态环境</w:t>
      </w:r>
      <w:r>
        <w:rPr>
          <w:rFonts w:hint="eastAsia" w:eastAsia="方正仿宋_GBK"/>
          <w:color w:val="000000" w:themeColor="text1"/>
          <w:sz w:val="32"/>
          <w:szCs w:val="32"/>
          <w:lang w:val="en-US"/>
          <w14:textFill>
            <w14:solidFill>
              <w14:schemeClr w14:val="tx1"/>
            </w14:solidFill>
          </w14:textFill>
        </w:rPr>
        <w:t>的</w:t>
      </w:r>
      <w:r>
        <w:rPr>
          <w:rFonts w:eastAsia="方正仿宋_GBK"/>
          <w:color w:val="000000" w:themeColor="text1"/>
          <w:sz w:val="32"/>
          <w:szCs w:val="32"/>
          <w:lang w:val="en-US"/>
          <w14:textFill>
            <w14:solidFill>
              <w14:schemeClr w14:val="tx1"/>
            </w14:solidFill>
          </w14:textFill>
        </w:rPr>
        <w:t>遥感大数据</w:t>
      </w:r>
      <w:r>
        <w:rPr>
          <w:rFonts w:hint="eastAsia" w:eastAsia="方正仿宋_GBK"/>
          <w:color w:val="000000" w:themeColor="text1"/>
          <w:sz w:val="32"/>
          <w:szCs w:val="32"/>
          <w:lang w:val="en-US"/>
          <w14:textFill>
            <w14:solidFill>
              <w14:schemeClr w14:val="tx1"/>
            </w14:solidFill>
          </w14:textFill>
        </w:rPr>
        <w:t>智能</w:t>
      </w:r>
      <w:r>
        <w:rPr>
          <w:rFonts w:eastAsia="方正仿宋_GBK"/>
          <w:color w:val="000000" w:themeColor="text1"/>
          <w:sz w:val="32"/>
          <w:szCs w:val="32"/>
          <w:lang w:val="en-US"/>
          <w14:textFill>
            <w14:solidFill>
              <w14:schemeClr w14:val="tx1"/>
            </w14:solidFill>
          </w14:textFill>
        </w:rPr>
        <w:t>预报</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三、</w:t>
      </w:r>
      <w:r>
        <w:rPr>
          <w:rFonts w:ascii="Times New Roman" w:hAnsi="Times New Roman" w:eastAsia="方正黑体_GBK" w:cs="Times New Roman"/>
          <w:color w:val="000000"/>
          <w:sz w:val="32"/>
          <w:szCs w:val="22"/>
          <w:lang w:val="en-US" w:eastAsia="zh-CN" w:bidi="ar-SA"/>
        </w:rPr>
        <w:t>题目</w:t>
      </w:r>
      <w:r>
        <w:rPr>
          <w:rFonts w:hint="eastAsia" w:ascii="Times New Roman" w:hAnsi="Times New Roman" w:eastAsia="方正黑体_GBK" w:cs="Times New Roman"/>
          <w:color w:val="000000"/>
          <w:sz w:val="32"/>
          <w:szCs w:val="22"/>
          <w:lang w:val="en-US" w:eastAsia="zh-CN" w:bidi="ar-SA"/>
        </w:rPr>
        <w:t>介绍</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海洋生态系统受物理、化学、生物等多过程及环境要素的共同调控，传统的数值模式预报难以对这些非线性复杂过程进行准确模拟，导致预报精度受限。近四十年来，随着海洋卫星观测技术的快速发展，已经积累了海量的全球海洋环境要素观测资料，如海表温度、叶绿素浓度、初级生产力、风场、有效波高、地转流等。这些卫星观测资料不仅具有高时空分辨率、长时序的优势，更为关键的是能够指示海洋生态系统内多种过程的动态变化特征。因此，如何基于海洋遥感大数据进行时空数据挖掘、知识发现以及智能预报，已成为当前遥感领域的前沿热点。</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随着人工智能技术的发展，其展现的强大非线性学习和拟合能力可以有效地利用海洋大数据中固有的时空属性，提高对海洋生态环境变化预报的准确性和时效性。基于遥感大数据，利用人工智能技术，可从海量观测数据中提取特征，捕捉海洋生态系统内多元变量之间的非线性耦合关系，从而实现对关键生态环境参数的精准预报。总之，将人工智能技术与海洋遥感大数据相结合，不仅可以优化数据处理流程，提高预报准确性，更重要的是有助于深入认识海洋生态环境变化，从而为解决海洋科学中的关键问题和推动该领域发展提供重要机遇。</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本题目要求</w:t>
      </w:r>
      <w:r>
        <w:rPr>
          <w:rFonts w:eastAsia="方正仿宋_GBK"/>
          <w:color w:val="000000" w:themeColor="text1"/>
          <w:sz w:val="32"/>
          <w:szCs w:val="32"/>
          <w:lang w:val="en-US"/>
          <w14:textFill>
            <w14:solidFill>
              <w14:schemeClr w14:val="tx1"/>
            </w14:solidFill>
          </w14:textFill>
        </w:rPr>
        <w:t>围绕</w:t>
      </w:r>
      <w:r>
        <w:rPr>
          <w:rFonts w:hint="eastAsia" w:eastAsia="方正仿宋_GBK"/>
          <w:color w:val="000000" w:themeColor="text1"/>
          <w:sz w:val="32"/>
          <w:szCs w:val="32"/>
          <w:lang w:val="en-US"/>
          <w14:textFill>
            <w14:solidFill>
              <w14:schemeClr w14:val="tx1"/>
            </w14:solidFill>
          </w14:textFill>
        </w:rPr>
        <w:t>基于卫星遥感大数据的</w:t>
      </w:r>
      <w:r>
        <w:rPr>
          <w:rFonts w:eastAsia="方正仿宋_GBK"/>
          <w:color w:val="000000" w:themeColor="text1"/>
          <w:sz w:val="32"/>
          <w:szCs w:val="32"/>
          <w:lang w:val="en-US"/>
          <w14:textFill>
            <w14:solidFill>
              <w14:schemeClr w14:val="tx1"/>
            </w14:solidFill>
          </w14:textFill>
        </w:rPr>
        <w:t>海洋生态资源与环境</w:t>
      </w:r>
      <w:r>
        <w:rPr>
          <w:rFonts w:hint="eastAsia" w:eastAsia="方正仿宋_GBK"/>
          <w:color w:val="000000" w:themeColor="text1"/>
          <w:sz w:val="32"/>
          <w:szCs w:val="32"/>
          <w:lang w:val="en-US"/>
          <w14:textFill>
            <w14:solidFill>
              <w14:schemeClr w14:val="tx1"/>
            </w14:solidFill>
          </w14:textFill>
        </w:rPr>
        <w:t>要素智能预测</w:t>
      </w:r>
      <w:r>
        <w:rPr>
          <w:rFonts w:eastAsia="方正仿宋_GBK"/>
          <w:color w:val="000000" w:themeColor="text1"/>
          <w:sz w:val="32"/>
          <w:szCs w:val="32"/>
          <w:lang w:val="en-US"/>
          <w14:textFill>
            <w14:solidFill>
              <w14:schemeClr w14:val="tx1"/>
            </w14:solidFill>
          </w14:textFill>
        </w:rPr>
        <w:t>预报</w:t>
      </w:r>
      <w:r>
        <w:rPr>
          <w:rFonts w:hint="eastAsia" w:eastAsia="方正仿宋_GBK"/>
          <w:color w:val="000000" w:themeColor="text1"/>
          <w:sz w:val="32"/>
          <w:szCs w:val="32"/>
          <w:lang w:val="en-US"/>
          <w14:textFill>
            <w14:solidFill>
              <w14:schemeClr w14:val="tx1"/>
            </w14:solidFill>
          </w14:textFill>
        </w:rPr>
        <w:t>这一主题</w:t>
      </w:r>
      <w:r>
        <w:rPr>
          <w:rFonts w:eastAsia="方正仿宋_GBK"/>
          <w:color w:val="000000" w:themeColor="text1"/>
          <w:sz w:val="32"/>
          <w:szCs w:val="32"/>
          <w:lang w:val="en-US"/>
          <w14:textFill>
            <w14:solidFill>
              <w14:schemeClr w14:val="tx1"/>
            </w14:solidFill>
          </w14:textFill>
        </w:rPr>
        <w:t>，选择典型预报参数和应用场景，利用多源</w:t>
      </w:r>
      <w:r>
        <w:rPr>
          <w:rFonts w:hint="eastAsia" w:eastAsia="方正仿宋_GBK"/>
          <w:color w:val="000000" w:themeColor="text1"/>
          <w:sz w:val="32"/>
          <w:szCs w:val="32"/>
          <w:lang w:val="en-US"/>
          <w14:textFill>
            <w14:solidFill>
              <w14:schemeClr w14:val="tx1"/>
            </w14:solidFill>
          </w14:textFill>
        </w:rPr>
        <w:t>卫星</w:t>
      </w:r>
      <w:r>
        <w:rPr>
          <w:rFonts w:eastAsia="方正仿宋_GBK"/>
          <w:color w:val="000000" w:themeColor="text1"/>
          <w:sz w:val="32"/>
          <w:szCs w:val="32"/>
          <w:lang w:val="en-US"/>
          <w14:textFill>
            <w14:solidFill>
              <w14:schemeClr w14:val="tx1"/>
            </w14:solidFill>
          </w14:textFill>
        </w:rPr>
        <w:t>遥感数据，构建基于人工智能和大数据技术的海洋生态环境要素智能预报模型，并研发相应的演示软件。</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（一）需要设定具体应用场景和预报目标参数。</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（二）预报模型必须以长时序遥感大数据输入为核心。可结合现场观测资料、再分析资料、气象或海洋预报数据等多源数据，但辅助数据不是比赛评比</w:t>
      </w:r>
      <w:r>
        <w:rPr>
          <w:rFonts w:hint="eastAsia" w:eastAsia="方正仿宋_GBK"/>
          <w:color w:val="000000" w:themeColor="text1"/>
          <w:sz w:val="32"/>
          <w:szCs w:val="32"/>
          <w:lang w:val="en-US" w:eastAsia="zh-CN"/>
          <w14:textFill>
            <w14:solidFill>
              <w14:schemeClr w14:val="tx1"/>
            </w14:solidFill>
          </w14:textFill>
        </w:rPr>
        <w:t>中必需的</w:t>
      </w:r>
      <w:r>
        <w:rPr>
          <w:rFonts w:hint="eastAsia" w:eastAsia="方正仿宋_GBK"/>
          <w:color w:val="000000" w:themeColor="text1"/>
          <w:sz w:val="32"/>
          <w:szCs w:val="32"/>
          <w:lang w:val="en-US"/>
          <w14:textFill>
            <w14:solidFill>
              <w14:schemeClr w14:val="tx1"/>
            </w14:solidFill>
          </w14:textFill>
        </w:rPr>
        <w:t>。</w:t>
      </w:r>
    </w:p>
    <w:p>
      <w:pPr>
        <w:keepNext/>
        <w:keepLines/>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ascii="Times New Roman" w:hAnsi="Times New Roman" w:eastAsia="方正黑体_GBK" w:cs="Times New Roman"/>
          <w:color w:val="000000"/>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sz w:val="32"/>
          <w:szCs w:val="22"/>
          <w:lang w:val="en-US" w:eastAsia="zh-CN" w:bidi="ar-SA"/>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keepNext w:val="0"/>
        <w:keepLines w:val="0"/>
        <w:pageBreakBefore w:val="0"/>
        <w:widowControl w:val="0"/>
        <w:shd w:val="clear" w:color="auto" w:fill="FFFFFF"/>
        <w:kinsoku/>
        <w:wordWrap/>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rPr>
          <w:rFonts w:ascii="Times New Roman" w:hAnsi="Times New Roman" w:eastAsia="方正仿宋_GBK" w:cs="Times New Roman"/>
          <w:color w:val="000000"/>
          <w:spacing w:val="0"/>
          <w:sz w:val="32"/>
          <w:szCs w:val="32"/>
          <w:lang w:val="en-GB" w:eastAsia="zh-CN" w:bidi="ar-SA"/>
        </w:rPr>
      </w:pPr>
      <w:r>
        <w:rPr>
          <w:rFonts w:ascii="Times New Roman" w:hAnsi="Times New Roman" w:eastAsia="方正仿宋_GBK" w:cs="Times New Roman"/>
          <w:color w:val="000000"/>
          <w:spacing w:val="0"/>
          <w:sz w:val="32"/>
          <w:szCs w:val="32"/>
          <w:lang w:val="en-GB" w:eastAsia="zh-CN" w:bidi="ar-SA"/>
        </w:rPr>
        <w:t>毕业设计和课程设计（论文）、学年论文和学位论文、国际竞赛中获奖的作品、获国家级奖励成果（含本竞赛主办单位参与举办的其他全国性竞赛的获奖作品）等均不在申报范围之列。</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lang w:val="en-US"/>
          <w14:textFill>
            <w14:solidFill>
              <w14:schemeClr w14:val="tx1"/>
            </w14:solidFill>
          </w14:textFill>
        </w:rPr>
        <w:t>答题要求</w:t>
      </w:r>
    </w:p>
    <w:p>
      <w:pPr>
        <w:keepNext w:val="0"/>
        <w:keepLines w:val="0"/>
        <w:pageBreakBefore w:val="0"/>
        <w:widowControl w:val="0"/>
        <w:kinsoku/>
        <w:wordWrap/>
        <w:overflowPunct/>
        <w:topLinePunct/>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各参赛队伍需以材料文档、演示系统形式提交作品。</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heme="minorBidi"/>
          <w:color w:val="000000" w:themeColor="text1"/>
          <w:kern w:val="2"/>
          <w:sz w:val="32"/>
          <w:szCs w:val="32"/>
          <w:lang w:val="en-US" w:eastAsia="zh-CN" w:bidi="ar-SA"/>
          <w14:textFill>
            <w14:solidFill>
              <w14:schemeClr w14:val="tx1"/>
            </w14:solidFill>
          </w14:textFill>
        </w:rPr>
        <w:t>1.</w:t>
      </w:r>
      <w:r>
        <w:rPr>
          <w:rFonts w:hint="eastAsia" w:ascii="Times New Roman" w:hAnsi="Times New Roman" w:eastAsia="方正仿宋_GBK" w:cstheme="minorBidi"/>
          <w:color w:val="000000" w:themeColor="text1"/>
          <w:kern w:val="2"/>
          <w:sz w:val="32"/>
          <w:szCs w:val="32"/>
          <w:lang w:val="en-US" w:eastAsia="zh-CN" w:bidi="ar-SA"/>
          <w14:textFill>
            <w14:solidFill>
              <w14:schemeClr w14:val="tx1"/>
            </w14:solidFill>
          </w14:textFill>
        </w:rPr>
        <w:t xml:space="preserve"> </w:t>
      </w:r>
      <w:r>
        <w:rPr>
          <w:rFonts w:ascii="Times New Roman" w:hAnsi="Times New Roman" w:eastAsia="方正仿宋_GBK"/>
          <w:color w:val="000000" w:themeColor="text1"/>
          <w:sz w:val="32"/>
          <w:szCs w:val="32"/>
          <w:lang w:val="en-US"/>
          <w14:textFill>
            <w14:solidFill>
              <w14:schemeClr w14:val="tx1"/>
            </w14:solidFill>
          </w14:textFill>
        </w:rPr>
        <w:t>材料文档：内容包括但不限于</w:t>
      </w:r>
      <w:r>
        <w:rPr>
          <w:rFonts w:hint="eastAsia" w:ascii="Times New Roman" w:hAnsi="Times New Roman" w:eastAsia="方正仿宋_GBK"/>
          <w:color w:val="000000" w:themeColor="text1"/>
          <w:sz w:val="32"/>
          <w:szCs w:val="32"/>
          <w:lang w:val="en-US"/>
          <w14:textFill>
            <w14:solidFill>
              <w14:schemeClr w14:val="tx1"/>
            </w14:solidFill>
          </w14:textFill>
        </w:rPr>
        <w:t>预报模型</w:t>
      </w:r>
      <w:r>
        <w:rPr>
          <w:rFonts w:ascii="Times New Roman" w:hAnsi="Times New Roman" w:eastAsia="方正仿宋_GBK"/>
          <w:color w:val="000000" w:themeColor="text1"/>
          <w:sz w:val="32"/>
          <w:szCs w:val="32"/>
          <w:lang w:val="en-US"/>
          <w14:textFill>
            <w14:solidFill>
              <w14:schemeClr w14:val="tx1"/>
            </w14:solidFill>
          </w14:textFill>
        </w:rPr>
        <w:t>设计</w:t>
      </w:r>
      <w:r>
        <w:rPr>
          <w:rFonts w:hint="eastAsia" w:ascii="Times New Roman" w:hAnsi="Times New Roman" w:eastAsia="方正仿宋_GBK"/>
          <w:color w:val="000000" w:themeColor="text1"/>
          <w:sz w:val="32"/>
          <w:szCs w:val="32"/>
          <w:lang w:val="en-US"/>
          <w14:textFill>
            <w14:solidFill>
              <w14:schemeClr w14:val="tx1"/>
            </w14:solidFill>
          </w14:textFill>
        </w:rPr>
        <w:t>报告</w:t>
      </w:r>
      <w:r>
        <w:rPr>
          <w:rFonts w:ascii="Times New Roman" w:hAnsi="Times New Roman" w:eastAsia="方正仿宋_GBK"/>
          <w:color w:val="000000" w:themeColor="text1"/>
          <w:sz w:val="32"/>
          <w:szCs w:val="32"/>
          <w:lang w:val="en-US"/>
          <w14:textFill>
            <w14:solidFill>
              <w14:schemeClr w14:val="tx1"/>
            </w14:solidFill>
          </w14:textFill>
        </w:rPr>
        <w:t>、验证报告、</w:t>
      </w:r>
      <w:r>
        <w:rPr>
          <w:rFonts w:hint="eastAsia" w:ascii="Times New Roman" w:hAnsi="Times New Roman" w:eastAsia="方正仿宋_GBK"/>
          <w:color w:val="000000" w:themeColor="text1"/>
          <w:sz w:val="32"/>
          <w:szCs w:val="32"/>
          <w:lang w:val="en-US"/>
          <w14:textFill>
            <w14:solidFill>
              <w14:schemeClr w14:val="tx1"/>
            </w14:solidFill>
          </w14:textFill>
        </w:rPr>
        <w:t>软件</w:t>
      </w:r>
      <w:r>
        <w:rPr>
          <w:rFonts w:ascii="Times New Roman" w:hAnsi="Times New Roman" w:eastAsia="方正仿宋_GBK"/>
          <w:color w:val="000000" w:themeColor="text1"/>
          <w:sz w:val="32"/>
          <w:szCs w:val="32"/>
          <w:lang w:val="en-US"/>
          <w14:textFill>
            <w14:solidFill>
              <w14:schemeClr w14:val="tx1"/>
            </w14:solidFill>
          </w14:textFill>
        </w:rPr>
        <w:t>代码等。</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heme="minorBidi"/>
          <w:color w:val="000000" w:themeColor="text1"/>
          <w:kern w:val="2"/>
          <w:sz w:val="32"/>
          <w:szCs w:val="32"/>
          <w:lang w:val="en-US" w:eastAsia="zh-CN" w:bidi="ar-SA"/>
          <w14:textFill>
            <w14:solidFill>
              <w14:schemeClr w14:val="tx1"/>
            </w14:solidFill>
          </w14:textFill>
        </w:rPr>
        <w:t>2.</w:t>
      </w:r>
      <w:r>
        <w:rPr>
          <w:rFonts w:hint="eastAsia" w:ascii="Times New Roman" w:hAnsi="Times New Roman" w:eastAsia="方正仿宋_GBK" w:cstheme="minorBidi"/>
          <w:color w:val="000000" w:themeColor="text1"/>
          <w:kern w:val="2"/>
          <w:sz w:val="32"/>
          <w:szCs w:val="32"/>
          <w:lang w:val="en-US" w:eastAsia="zh-CN" w:bidi="ar-SA"/>
          <w14:textFill>
            <w14:solidFill>
              <w14:schemeClr w14:val="tx1"/>
            </w14:solidFill>
          </w14:textFill>
        </w:rPr>
        <w:t xml:space="preserve"> </w:t>
      </w:r>
      <w:r>
        <w:rPr>
          <w:rFonts w:ascii="Times New Roman" w:hAnsi="Times New Roman" w:eastAsia="方正仿宋_GBK"/>
          <w:color w:val="000000" w:themeColor="text1"/>
          <w:sz w:val="32"/>
          <w:szCs w:val="32"/>
          <w:lang w:val="en-US"/>
          <w14:textFill>
            <w14:solidFill>
              <w14:schemeClr w14:val="tx1"/>
            </w14:solidFill>
          </w14:textFill>
        </w:rPr>
        <w:t>演示系统：需要有</w:t>
      </w:r>
      <w:r>
        <w:rPr>
          <w:rFonts w:hint="eastAsia" w:ascii="Times New Roman" w:hAnsi="Times New Roman" w:eastAsia="方正仿宋_GBK"/>
          <w:color w:val="000000" w:themeColor="text1"/>
          <w:sz w:val="32"/>
          <w:szCs w:val="32"/>
          <w:lang w:val="en-US"/>
          <w14:textFill>
            <w14:solidFill>
              <w14:schemeClr w14:val="tx1"/>
            </w14:solidFill>
          </w14:textFill>
        </w:rPr>
        <w:t>可安装运行</w:t>
      </w:r>
      <w:r>
        <w:rPr>
          <w:rFonts w:ascii="Times New Roman" w:hAnsi="Times New Roman" w:eastAsia="方正仿宋_GBK"/>
          <w:color w:val="000000" w:themeColor="text1"/>
          <w:sz w:val="32"/>
          <w:szCs w:val="32"/>
          <w:lang w:val="en-US"/>
          <w14:textFill>
            <w14:solidFill>
              <w14:schemeClr w14:val="tx1"/>
            </w14:solidFill>
          </w14:textFill>
        </w:rPr>
        <w:t>的执行程序，覆盖验证报告中涉及的全部样例的输入数据和输出结果</w:t>
      </w:r>
      <w:r>
        <w:rPr>
          <w:rFonts w:hint="eastAsia" w:ascii="Times New Roman" w:hAnsi="Times New Roman" w:eastAsia="方正仿宋_GBK"/>
          <w:color w:val="000000" w:themeColor="text1"/>
          <w:sz w:val="32"/>
          <w:szCs w:val="32"/>
          <w:lang w:val="en-US"/>
          <w14:textFill>
            <w14:solidFill>
              <w14:schemeClr w14:val="tx1"/>
            </w14:solidFill>
          </w14:textFill>
        </w:rPr>
        <w:t>，以及</w:t>
      </w:r>
      <w:r>
        <w:rPr>
          <w:rFonts w:ascii="Times New Roman" w:hAnsi="Times New Roman" w:eastAsia="方正仿宋_GBK"/>
          <w:color w:val="000000" w:themeColor="text1"/>
          <w:sz w:val="32"/>
          <w:szCs w:val="32"/>
          <w:lang w:val="en-US"/>
          <w14:textFill>
            <w14:solidFill>
              <w14:schemeClr w14:val="tx1"/>
            </w14:solidFill>
          </w14:textFill>
        </w:rPr>
        <w:t>操作说明文档</w:t>
      </w:r>
      <w:r>
        <w:rPr>
          <w:rFonts w:hint="eastAsia" w:ascii="Times New Roman" w:hAnsi="Times New Roman" w:eastAsia="方正仿宋_GBK"/>
          <w:color w:val="000000" w:themeColor="text1"/>
          <w:sz w:val="32"/>
          <w:szCs w:val="32"/>
          <w:lang w:val="en-US"/>
          <w14:textFill>
            <w14:solidFill>
              <w14:schemeClr w14:val="tx1"/>
            </w14:solidFill>
          </w14:textFill>
        </w:rPr>
        <w:t>。</w:t>
      </w:r>
      <w:r>
        <w:rPr>
          <w:rFonts w:ascii="Times New Roman" w:hAnsi="Times New Roman" w:eastAsia="方正仿宋_GBK"/>
          <w:color w:val="000000" w:themeColor="text1"/>
          <w:sz w:val="32"/>
          <w:szCs w:val="32"/>
          <w:lang w:val="en-US"/>
          <w14:textFill>
            <w14:solidFill>
              <w14:schemeClr w14:val="tx1"/>
            </w14:solidFill>
          </w14:textFill>
        </w:rPr>
        <w:t>操作说明文档内容包括但不限于演示系统所需的软件、硬件以及安装方法说明</w:t>
      </w:r>
      <w:r>
        <w:rPr>
          <w:rFonts w:hint="eastAsia" w:ascii="Times New Roman" w:hAnsi="Times New Roman" w:eastAsia="方正仿宋_GBK"/>
          <w:color w:val="000000" w:themeColor="text1"/>
          <w:sz w:val="32"/>
          <w:szCs w:val="32"/>
          <w:lang w:val="en-US"/>
          <w14:textFill>
            <w14:solidFill>
              <w14:schemeClr w14:val="tx1"/>
            </w14:solidFill>
          </w14:textFill>
        </w:rPr>
        <w:t>，典型</w:t>
      </w:r>
      <w:r>
        <w:rPr>
          <w:rFonts w:ascii="Times New Roman" w:hAnsi="Times New Roman" w:eastAsia="方正仿宋_GBK"/>
          <w:color w:val="000000" w:themeColor="text1"/>
          <w:sz w:val="32"/>
          <w:szCs w:val="32"/>
          <w:lang w:val="en-US"/>
          <w14:textFill>
            <w14:solidFill>
              <w14:schemeClr w14:val="tx1"/>
            </w14:solidFill>
          </w14:textFill>
        </w:rPr>
        <w:t>样例</w:t>
      </w:r>
      <w:r>
        <w:rPr>
          <w:rFonts w:hint="eastAsia" w:ascii="Times New Roman" w:hAnsi="Times New Roman" w:eastAsia="方正仿宋_GBK"/>
          <w:color w:val="000000" w:themeColor="text1"/>
          <w:sz w:val="32"/>
          <w:szCs w:val="32"/>
          <w:lang w:val="en-US"/>
          <w14:textFill>
            <w14:solidFill>
              <w14:schemeClr w14:val="tx1"/>
            </w14:solidFill>
          </w14:textFill>
        </w:rPr>
        <w:t>详细</w:t>
      </w:r>
      <w:r>
        <w:rPr>
          <w:rFonts w:ascii="Times New Roman" w:hAnsi="Times New Roman" w:eastAsia="方正仿宋_GBK"/>
          <w:color w:val="000000" w:themeColor="text1"/>
          <w:sz w:val="32"/>
          <w:szCs w:val="32"/>
          <w:lang w:val="en-US"/>
          <w14:textFill>
            <w14:solidFill>
              <w14:schemeClr w14:val="tx1"/>
            </w14:solidFill>
          </w14:textFill>
        </w:rPr>
        <w:t>操作说明等，以确保作品评审时能够顺利完成部署且程序可运行、可检验。</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default" w:ascii="Times New Roman" w:hAnsi="Times New Roman" w:eastAsia="方正仿宋_GBK" w:cstheme="minorBidi"/>
          <w:color w:val="000000" w:themeColor="text1"/>
          <w:kern w:val="2"/>
          <w:sz w:val="32"/>
          <w:szCs w:val="32"/>
          <w:lang w:val="en-US" w:eastAsia="zh-CN" w:bidi="ar-SA"/>
          <w14:textFill>
            <w14:solidFill>
              <w14:schemeClr w14:val="tx1"/>
            </w14:solidFill>
          </w14:textFill>
        </w:rPr>
        <w:t>3.</w:t>
      </w:r>
      <w:r>
        <w:rPr>
          <w:rFonts w:hint="eastAsia" w:ascii="Times New Roman" w:hAnsi="Times New Roman" w:eastAsia="方正仿宋_GBK" w:cstheme="minorBidi"/>
          <w:color w:val="000000" w:themeColor="text1"/>
          <w:kern w:val="2"/>
          <w:sz w:val="32"/>
          <w:szCs w:val="32"/>
          <w:lang w:val="en-US" w:eastAsia="zh-CN" w:bidi="ar-SA"/>
          <w14:textFill>
            <w14:solidFill>
              <w14:schemeClr w14:val="tx1"/>
            </w14:solidFill>
          </w14:textFill>
        </w:rPr>
        <w:t xml:space="preserve"> </w:t>
      </w:r>
      <w:r>
        <w:rPr>
          <w:rFonts w:ascii="Times New Roman" w:hAnsi="Times New Roman" w:eastAsia="方正仿宋_GBK"/>
          <w:color w:val="000000" w:themeColor="text1"/>
          <w:sz w:val="32"/>
          <w:szCs w:val="32"/>
          <w:lang w:val="en-US"/>
          <w14:textFill>
            <w14:solidFill>
              <w14:schemeClr w14:val="tx1"/>
            </w14:solidFill>
          </w14:textFill>
        </w:rPr>
        <w:t>根据大赛整体时间安排并结合科研攻关的科学规律，8月</w:t>
      </w:r>
      <w:r>
        <w:rPr>
          <w:rFonts w:hint="eastAsia" w:ascii="Times New Roman" w:hAnsi="Times New Roman" w:eastAsia="方正仿宋_GBK"/>
          <w:color w:val="000000" w:themeColor="text1"/>
          <w:sz w:val="32"/>
          <w:szCs w:val="32"/>
          <w:lang w:val="en-US" w:eastAsia="zh-CN"/>
          <w14:textFill>
            <w14:solidFill>
              <w14:schemeClr w14:val="tx1"/>
            </w14:solidFill>
          </w14:textFill>
        </w:rPr>
        <w:t>5</w:t>
      </w:r>
      <w:r>
        <w:rPr>
          <w:rFonts w:ascii="Times New Roman" w:hAnsi="Times New Roman" w:eastAsia="方正仿宋_GBK"/>
          <w:color w:val="000000" w:themeColor="text1"/>
          <w:sz w:val="32"/>
          <w:szCs w:val="32"/>
          <w:lang w:val="en-US"/>
          <w14:textFill>
            <w14:solidFill>
              <w14:schemeClr w14:val="tx1"/>
            </w14:solidFill>
          </w14:textFill>
        </w:rPr>
        <w:t>日前，各参赛团队提交作品</w:t>
      </w:r>
      <w:r>
        <w:rPr>
          <w:rFonts w:eastAsia="方正仿宋_GBK"/>
          <w:color w:val="000000" w:themeColor="text1"/>
          <w:sz w:val="32"/>
          <w:szCs w:val="32"/>
          <w:lang w:val="en-US"/>
          <w14:textFill>
            <w14:solidFill>
              <w14:schemeClr w14:val="tx1"/>
            </w14:solidFill>
          </w14:textFill>
        </w:rPr>
        <w:t>。</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firstLine="640" w:firstLineChars="200"/>
        <w:jc w:val="both"/>
        <w:textAlignment w:val="auto"/>
        <w:rPr>
          <w:rFonts w:hint="eastAsia"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stheme="minorBidi"/>
          <w:color w:val="000000" w:themeColor="text1"/>
          <w:spacing w:val="0"/>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spacing w:val="0"/>
          <w:lang w:val="en-US"/>
          <w14:textFill>
            <w14:solidFill>
              <w14:schemeClr w14:val="tx1"/>
            </w14:solidFill>
          </w14:textFill>
        </w:rPr>
        <w:t>作品评选标准</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 xml:space="preserve">1. </w:t>
      </w:r>
      <w:r>
        <w:rPr>
          <w:rFonts w:ascii="Times New Roman" w:hAnsi="Times New Roman" w:eastAsia="方正仿宋_GBK"/>
          <w:color w:val="000000" w:themeColor="text1"/>
          <w:szCs w:val="32"/>
          <w:lang w:val="en-US"/>
          <w14:textFill>
            <w14:solidFill>
              <w14:schemeClr w14:val="tx1"/>
            </w14:solidFill>
          </w14:textFill>
        </w:rPr>
        <w:t>作品</w:t>
      </w:r>
      <w:r>
        <w:rPr>
          <w:rFonts w:hint="eastAsia" w:ascii="Times New Roman" w:hAnsi="Times New Roman" w:eastAsia="方正仿宋_GBK"/>
          <w:color w:val="000000" w:themeColor="text1"/>
          <w:szCs w:val="32"/>
          <w:lang w:val="en-US"/>
          <w14:textFill>
            <w14:solidFill>
              <w14:schemeClr w14:val="tx1"/>
            </w14:solidFill>
          </w14:textFill>
        </w:rPr>
        <w:t>完成度</w:t>
      </w:r>
      <w:r>
        <w:rPr>
          <w:rFonts w:ascii="Times New Roman" w:hAnsi="Times New Roman" w:eastAsia="方正仿宋_GBK"/>
          <w:color w:val="000000" w:themeColor="text1"/>
          <w:szCs w:val="32"/>
          <w:lang w:val="en-US"/>
          <w14:textFill>
            <w14:solidFill>
              <w14:schemeClr w14:val="tx1"/>
            </w14:solidFill>
          </w14:textFill>
        </w:rPr>
        <w:t>（30分）</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ascii="Times New Roman" w:hAnsi="Times New Roman" w:eastAsia="方正仿宋_GBK"/>
          <w:color w:val="000000" w:themeColor="text1"/>
          <w:szCs w:val="32"/>
          <w:lang w:val="en-US"/>
          <w14:textFill>
            <w14:solidFill>
              <w14:schemeClr w14:val="tx1"/>
            </w14:solidFill>
          </w14:textFill>
        </w:rPr>
        <w:t>完成海洋生态环境遥感大数据智能预报</w:t>
      </w:r>
      <w:r>
        <w:rPr>
          <w:rFonts w:hint="eastAsia" w:ascii="Times New Roman" w:hAnsi="Times New Roman" w:eastAsia="方正仿宋_GBK"/>
          <w:color w:val="000000" w:themeColor="text1"/>
          <w:szCs w:val="32"/>
          <w:lang w:val="en-US"/>
          <w14:textFill>
            <w14:solidFill>
              <w14:schemeClr w14:val="tx1"/>
            </w14:solidFill>
          </w14:textFill>
        </w:rPr>
        <w:t>模型构建，针对特定场景，实现海洋生态参数的预报；提交材料文档完整清晰</w:t>
      </w:r>
      <w:r>
        <w:rPr>
          <w:rFonts w:ascii="Times New Roman" w:hAnsi="Times New Roman" w:eastAsia="方正仿宋_GBK"/>
          <w:color w:val="000000" w:themeColor="text1"/>
          <w:szCs w:val="32"/>
          <w:lang w:val="en-US"/>
          <w14:textFill>
            <w14:solidFill>
              <w14:schemeClr w14:val="tx1"/>
            </w14:solidFill>
          </w14:textFill>
        </w:rPr>
        <w:t>。</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 xml:space="preserve">2. </w:t>
      </w:r>
      <w:r>
        <w:rPr>
          <w:rFonts w:ascii="Times New Roman" w:hAnsi="Times New Roman" w:eastAsia="方正仿宋_GBK"/>
          <w:color w:val="000000" w:themeColor="text1"/>
          <w:szCs w:val="32"/>
          <w:lang w:val="en-US"/>
          <w14:textFill>
            <w14:solidFill>
              <w14:schemeClr w14:val="tx1"/>
            </w14:solidFill>
          </w14:textFill>
        </w:rPr>
        <w:t>作品创新性（40分）</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选择的应用场景需要</w:t>
      </w:r>
      <w:r>
        <w:rPr>
          <w:rFonts w:ascii="Times New Roman" w:hAnsi="Times New Roman" w:eastAsia="方正仿宋_GBK"/>
          <w:color w:val="000000" w:themeColor="text1"/>
          <w:szCs w:val="32"/>
          <w:lang w:val="en-US"/>
          <w14:textFill>
            <w14:solidFill>
              <w14:schemeClr w14:val="tx1"/>
            </w14:solidFill>
          </w14:textFill>
        </w:rPr>
        <w:t xml:space="preserve">具有创新性和可行性。 </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3. 预报精度</w:t>
      </w:r>
      <w:r>
        <w:rPr>
          <w:rFonts w:ascii="Times New Roman" w:hAnsi="Times New Roman" w:eastAsia="方正仿宋_GBK"/>
          <w:color w:val="000000" w:themeColor="text1"/>
          <w:szCs w:val="32"/>
          <w:lang w:val="en-US"/>
          <w14:textFill>
            <w14:solidFill>
              <w14:schemeClr w14:val="tx1"/>
            </w14:solidFill>
          </w14:textFill>
        </w:rPr>
        <w:t>（30分）</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Cs w:val="32"/>
          <w:lang w:val="en-US"/>
          <w14:textFill>
            <w14:solidFill>
              <w14:schemeClr w14:val="tx1"/>
            </w14:solidFill>
          </w14:textFill>
        </w:rPr>
      </w:pPr>
      <w:r>
        <w:rPr>
          <w:rFonts w:hint="eastAsia" w:ascii="Times New Roman" w:hAnsi="Times New Roman" w:eastAsia="方正仿宋_GBK"/>
          <w:color w:val="000000" w:themeColor="text1"/>
          <w:szCs w:val="32"/>
          <w:lang w:val="en-US"/>
          <w14:textFill>
            <w14:solidFill>
              <w14:schemeClr w14:val="tx1"/>
            </w14:solidFill>
          </w14:textFill>
        </w:rPr>
        <w:t>具备完整的预报精度评价报告，根据相比常规预报的精度提升进行对比评分。</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lang w:val="en-US"/>
          <w14:textFill>
            <w14:solidFill>
              <w14:schemeClr w14:val="tx1"/>
            </w14:solidFill>
          </w14:textFill>
        </w:rPr>
        <w:t>作品提交时间</w:t>
      </w:r>
    </w:p>
    <w:p>
      <w:pPr>
        <w:keepNext w:val="0"/>
        <w:keepLines w:val="0"/>
        <w:pageBreakBefore w:val="0"/>
        <w:widowControl w:val="0"/>
        <w:kinsoku/>
        <w:wordWrap/>
        <w:overflowPunct/>
        <w:topLinePunct/>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rPr>
        <w:t>2024年</w:t>
      </w:r>
      <w:r>
        <w:rPr>
          <w:rFonts w:hint="default"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rPr>
        <w:t>月</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rPr>
        <w:t>8月，各参赛团队选择榜单中的题目开展研发攻关</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kinsoku/>
        <w:wordWrap/>
        <w:overflowPunct/>
        <w:topLinePunct/>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8月10日前，各参赛团队向组委会及发榜单位提交作品，具体提交要求详见作品提交方式。</w:t>
      </w:r>
    </w:p>
    <w:p>
      <w:pPr>
        <w:keepNext w:val="0"/>
        <w:keepLines w:val="0"/>
        <w:pageBreakBefore w:val="0"/>
        <w:widowControl w:val="0"/>
        <w:kinsoku/>
        <w:wordWrap/>
        <w:overflowPunct/>
        <w:topLinePunct/>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kern w:val="0"/>
          <w:sz w:val="32"/>
          <w:szCs w:val="32"/>
          <w:lang w:val="en-US"/>
        </w:rPr>
      </w:pPr>
      <w:r>
        <w:rPr>
          <w:rFonts w:hint="default" w:ascii="Times New Roman" w:hAnsi="Times New Roman" w:eastAsia="方正仿宋_GBK" w:cs="Times New Roman"/>
          <w:color w:val="000000"/>
          <w:kern w:val="0"/>
          <w:sz w:val="32"/>
          <w:szCs w:val="32"/>
          <w:lang w:val="en-US"/>
        </w:rPr>
        <w:t>2024年8月，组委会和本单位共同开展初审，确定入围终审的晋级作品和团队。</w:t>
      </w:r>
    </w:p>
    <w:p>
      <w:pPr>
        <w:keepNext w:val="0"/>
        <w:keepLines w:val="0"/>
        <w:pageBreakBefore w:val="0"/>
        <w:widowControl w:val="0"/>
        <w:kinsoku/>
        <w:wordWrap/>
        <w:overflowPunct/>
        <w:topLinePunct/>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kern w:val="0"/>
          <w:sz w:val="32"/>
          <w:szCs w:val="32"/>
          <w:lang w:val="en-US" w:eastAsia="zh-CN"/>
        </w:rPr>
      </w:pPr>
      <w:r>
        <w:rPr>
          <w:rFonts w:hint="default" w:ascii="Times New Roman" w:hAnsi="Times New Roman" w:eastAsia="方正仿宋_GBK" w:cs="Times New Roman"/>
          <w:color w:val="000000"/>
          <w:kern w:val="0"/>
          <w:sz w:val="32"/>
          <w:szCs w:val="32"/>
          <w:lang w:val="en-US"/>
        </w:rPr>
        <w:t>2024年9月，晋</w:t>
      </w:r>
      <w:r>
        <w:rPr>
          <w:rFonts w:hint="eastAsia" w:ascii="Times New Roman" w:hAnsi="Times New Roman" w:eastAsia="方正仿宋_GBK" w:cs="Times New Roman"/>
          <w:color w:val="000000"/>
          <w:kern w:val="0"/>
          <w:sz w:val="32"/>
          <w:szCs w:val="32"/>
          <w:lang w:val="en-US"/>
        </w:rPr>
        <w:t>级团队完善作品，冲刺攻关参加终审</w:t>
      </w:r>
      <w:r>
        <w:rPr>
          <w:rFonts w:hint="eastAsia" w:ascii="Times New Roman" w:hAnsi="Times New Roman" w:eastAsia="方正仿宋_GBK" w:cs="Times New Roman"/>
          <w:color w:val="000000"/>
          <w:kern w:val="0"/>
          <w:sz w:val="32"/>
          <w:szCs w:val="32"/>
          <w:lang w:val="en-US" w:eastAsia="zh-CN"/>
        </w:rPr>
        <w:t>。</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lang w:val="en-US"/>
          <w14:textFill>
            <w14:solidFill>
              <w14:schemeClr w14:val="tx1"/>
            </w14:solidFill>
          </w14:textFill>
        </w:rPr>
        <w:t>参赛报名及作品提交方式</w:t>
      </w:r>
    </w:p>
    <w:p>
      <w:pPr>
        <w:pStyle w:val="4"/>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firstLineChars="200"/>
        <w:jc w:val="both"/>
        <w:textAlignment w:val="auto"/>
        <w:rPr>
          <w:rFonts w:hint="default" w:ascii="Times New Roman" w:hAnsi="Times New Roman" w:eastAsia="方正楷体_GBK" w:cs="Times New Roman"/>
          <w:color w:val="000000" w:themeColor="text1"/>
          <w:szCs w:val="32"/>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1. 网上报名方式</w:t>
      </w:r>
    </w:p>
    <w:p>
      <w:pPr>
        <w:keepNext w:val="0"/>
        <w:keepLines w:val="0"/>
        <w:pageBreakBefore w:val="0"/>
        <w:widowControl w:val="0"/>
        <w:kinsoku/>
        <w:wordWrap w:val="0"/>
        <w:overflowPunct/>
        <w:topLinePunct/>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1</w:t>
      </w:r>
      <w:r>
        <w:rPr>
          <w:rFonts w:eastAsia="方正仿宋_GBK"/>
          <w:color w:val="000000" w:themeColor="text1"/>
          <w:sz w:val="32"/>
          <w:szCs w:val="32"/>
          <w:lang w:val="en-US"/>
          <w14:textFill>
            <w14:solidFill>
              <w14:schemeClr w14:val="tx1"/>
            </w14:solidFill>
          </w14:textFill>
        </w:rPr>
        <w:t>）请</w:t>
      </w:r>
      <w:r>
        <w:rPr>
          <w:rFonts w:hint="eastAsia" w:eastAsia="方正仿宋_GBK"/>
          <w:color w:val="000000" w:themeColor="text1"/>
          <w:sz w:val="32"/>
          <w:szCs w:val="32"/>
          <w:lang w:val="en-US" w:eastAsia="zh-CN"/>
          <w14:textFill>
            <w14:solidFill>
              <w14:schemeClr w14:val="tx1"/>
            </w14:solidFill>
          </w14:textFill>
        </w:rPr>
        <w:t>申报人</w:t>
      </w:r>
      <w:r>
        <w:rPr>
          <w:rFonts w:eastAsia="方正仿宋_GBK"/>
          <w:color w:val="000000" w:themeColor="text1"/>
          <w:sz w:val="32"/>
          <w:szCs w:val="32"/>
          <w:lang w:val="en-US"/>
          <w14:textFill>
            <w14:solidFill>
              <w14:schemeClr w14:val="tx1"/>
            </w14:solidFill>
          </w14:textFill>
        </w:rPr>
        <w:t>通过</w:t>
      </w:r>
      <w:r>
        <w:rPr>
          <w:rFonts w:hint="default" w:ascii="Times New Roman" w:hAnsi="Times New Roman" w:eastAsia="方正仿宋_GBK" w:cs="Times New Roman"/>
          <w:color w:val="000000" w:themeColor="text1"/>
          <w:sz w:val="32"/>
          <w:szCs w:val="32"/>
          <w:lang w:val="en-US"/>
          <w14:textFill>
            <w14:solidFill>
              <w14:schemeClr w14:val="tx1"/>
            </w14:solidFill>
          </w14:textFill>
        </w:rPr>
        <w:t>PC</w:t>
      </w:r>
      <w:r>
        <w:rPr>
          <w:rFonts w:eastAsia="方正仿宋_GBK"/>
          <w:color w:val="000000" w:themeColor="text1"/>
          <w:sz w:val="32"/>
          <w:szCs w:val="32"/>
          <w:lang w:val="en-US"/>
          <w14:textFill>
            <w14:solidFill>
              <w14:schemeClr w14:val="tx1"/>
            </w14:solidFill>
          </w14:textFill>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eastAsia="方正仿宋_GBK"/>
          <w:color w:val="000000" w:themeColor="text1"/>
          <w:sz w:val="32"/>
          <w:szCs w:val="32"/>
          <w:highlight w:val="none"/>
          <w:lang w:val="en-US"/>
          <w14:textFill>
            <w14:solidFill>
              <w14:schemeClr w14:val="tx1"/>
            </w14:solidFill>
          </w14:textFill>
        </w:rPr>
        <w:t>）</w:t>
      </w:r>
      <w:r>
        <w:rPr>
          <w:rFonts w:eastAsia="方正仿宋_GBK"/>
          <w:color w:val="000000" w:themeColor="text1"/>
          <w:sz w:val="32"/>
          <w:szCs w:val="32"/>
          <w:lang w:val="en-US"/>
          <w14:textFill>
            <w14:solidFill>
              <w14:schemeClr w14:val="tx1"/>
            </w14:solidFill>
          </w14:textFill>
        </w:rPr>
        <w:t>，在线填写报名信息。</w:t>
      </w:r>
    </w:p>
    <w:p>
      <w:pPr>
        <w:keepNext w:val="0"/>
        <w:keepLines w:val="0"/>
        <w:pageBreakBefore w:val="0"/>
        <w:widowControl w:val="0"/>
        <w:kinsoku/>
        <w:wordWrap/>
        <w:overflowPunct/>
        <w:topLinePunct/>
        <w:autoSpaceDE/>
        <w:autoSpaceDN/>
        <w:bidi w:val="0"/>
        <w:adjustRightInd/>
        <w:snapToGrid/>
        <w:spacing w:line="560" w:lineRule="exact"/>
        <w:ind w:firstLine="640" w:firstLineChars="200"/>
        <w:textAlignment w:val="auto"/>
        <w:rPr>
          <w:rFonts w:hint="eastAsia" w:eastAsia="方正仿宋_GBK"/>
          <w:color w:val="000000" w:themeColor="text1"/>
          <w:sz w:val="32"/>
          <w:szCs w:val="32"/>
          <w:lang w:val="en-US" w:eastAsia="zh-CN"/>
          <w14:textFill>
            <w14:solidFill>
              <w14:schemeClr w14:val="tx1"/>
            </w14:solidFill>
          </w14:textFill>
        </w:rPr>
      </w:pPr>
      <w:r>
        <w:rPr>
          <w:rFonts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2</w:t>
      </w:r>
      <w:r>
        <w:rPr>
          <w:rFonts w:eastAsia="方正仿宋_GBK"/>
          <w:color w:val="000000" w:themeColor="text1"/>
          <w:sz w:val="32"/>
          <w:szCs w:val="32"/>
          <w:lang w:val="en-US"/>
          <w14:textFill>
            <w14:solidFill>
              <w14:schemeClr w14:val="tx1"/>
            </w14:solidFill>
          </w14:textFill>
        </w:rPr>
        <w:t>）报名信息提交后，请将系统生成报名表下载打印，</w:t>
      </w:r>
      <w:r>
        <w:rPr>
          <w:rFonts w:hint="eastAsia" w:eastAsia="方正仿宋_GBK"/>
          <w:color w:val="000000" w:themeColor="text1"/>
          <w:sz w:val="32"/>
          <w:szCs w:val="32"/>
          <w:lang w:val="en-US" w:eastAsia="zh-CN"/>
          <w14:textFill>
            <w14:solidFill>
              <w14:schemeClr w14:val="tx1"/>
            </w14:solidFill>
          </w14:textFill>
        </w:rPr>
        <w:t>由申报人本人核对相关申报信息，并在纸质报名表上签字确认。</w:t>
      </w:r>
    </w:p>
    <w:p>
      <w:pPr>
        <w:keepNext w:val="0"/>
        <w:keepLines w:val="0"/>
        <w:pageBreakBefore w:val="0"/>
        <w:widowControl w:val="0"/>
        <w:kinsoku/>
        <w:wordWrap/>
        <w:overflowPunct/>
        <w:topLinePunct/>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eastAsia" w:eastAsia="方正仿宋_GBK"/>
          <w:color w:val="000000" w:themeColor="text1"/>
          <w:sz w:val="32"/>
          <w:szCs w:val="32"/>
          <w:lang w:val="en-US" w:eastAsia="zh-CN"/>
          <w14:textFill>
            <w14:solidFill>
              <w14:schemeClr w14:val="tx1"/>
            </w14:solidFill>
          </w14:textFill>
        </w:rPr>
        <w:t>）将签字确认的</w:t>
      </w:r>
      <w:r>
        <w:rPr>
          <w:rFonts w:eastAsia="方正仿宋_GBK"/>
          <w:color w:val="000000" w:themeColor="text1"/>
          <w:sz w:val="32"/>
          <w:szCs w:val="32"/>
          <w:lang w:val="en-US"/>
          <w14:textFill>
            <w14:solidFill>
              <w14:schemeClr w14:val="tx1"/>
            </w14:solidFill>
          </w14:textFill>
        </w:rPr>
        <w:t>报名表扫描件上传系统，等待发榜单位审核。</w:t>
      </w:r>
    </w:p>
    <w:p>
      <w:pPr>
        <w:keepNext w:val="0"/>
        <w:keepLines w:val="0"/>
        <w:pageBreakBefore w:val="0"/>
        <w:widowControl w:val="0"/>
        <w:kinsoku/>
        <w:wordWrap/>
        <w:overflowPunct/>
        <w:topLinePunct/>
        <w:autoSpaceDE/>
        <w:autoSpaceDN/>
        <w:bidi w:val="0"/>
        <w:adjustRightInd/>
        <w:snapToGrid/>
        <w:spacing w:line="560" w:lineRule="exact"/>
        <w:ind w:left="0" w:firstLine="640" w:firstLineChars="200"/>
        <w:jc w:val="both"/>
        <w:textAlignment w:val="auto"/>
        <w:rPr>
          <w:rFonts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4</w:t>
      </w:r>
      <w:r>
        <w:rPr>
          <w:rFonts w:hint="eastAsia" w:eastAsia="方正仿宋_GBK"/>
          <w:color w:val="000000" w:themeColor="text1"/>
          <w:sz w:val="32"/>
          <w:szCs w:val="32"/>
          <w:lang w:val="en-US"/>
          <w14:textFill>
            <w14:solidFill>
              <w14:schemeClr w14:val="tx1"/>
            </w14:solidFill>
          </w14:textFill>
        </w:rPr>
        <w:t>）请</w:t>
      </w:r>
      <w:r>
        <w:rPr>
          <w:rFonts w:hint="eastAsia" w:eastAsia="方正仿宋_GBK"/>
          <w:color w:val="000000" w:themeColor="text1"/>
          <w:sz w:val="32"/>
          <w:szCs w:val="32"/>
          <w:lang w:val="en-US" w:eastAsia="zh-CN"/>
          <w14:textFill>
            <w14:solidFill>
              <w14:schemeClr w14:val="tx1"/>
            </w14:solidFill>
          </w14:textFill>
        </w:rPr>
        <w:t>申报者</w:t>
      </w:r>
      <w:r>
        <w:rPr>
          <w:rFonts w:hint="eastAsia" w:eastAsia="方正仿宋_GBK"/>
          <w:color w:val="000000" w:themeColor="text1"/>
          <w:sz w:val="32"/>
          <w:szCs w:val="32"/>
          <w:lang w:val="en-US"/>
          <w14:textFill>
            <w14:solidFill>
              <w14:schemeClr w14:val="tx1"/>
            </w14:solidFill>
          </w14:textFill>
        </w:rPr>
        <w:t>注意查看审核状态，如审核不通过，需重新提交。具体操作流程详见报名网站《操作手册》。</w:t>
      </w:r>
    </w:p>
    <w:p>
      <w:pPr>
        <w:keepNext w:val="0"/>
        <w:keepLines w:val="0"/>
        <w:pageBreakBefore w:val="0"/>
        <w:widowControl w:val="0"/>
        <w:numPr>
          <w:ilvl w:val="0"/>
          <w:numId w:val="0"/>
        </w:numPr>
        <w:tabs>
          <w:tab w:val="left" w:pos="0"/>
        </w:tabs>
        <w:kinsoku/>
        <w:wordWrap/>
        <w:overflowPunct/>
        <w:topLinePunct/>
        <w:autoSpaceDE/>
        <w:autoSpaceDN/>
        <w:bidi w:val="0"/>
        <w:adjustRightInd/>
        <w:snapToGrid/>
        <w:spacing w:line="560" w:lineRule="exact"/>
        <w:ind w:left="0" w:firstLine="640" w:firstLineChars="200"/>
        <w:jc w:val="both"/>
        <w:textAlignment w:val="auto"/>
        <w:outlineLvl w:val="2"/>
        <w:rPr>
          <w:rFonts w:hint="default" w:ascii="Times New Roman" w:hAnsi="Times New Roman" w:eastAsia="方正楷体_GBK" w:cs="Times New Roman"/>
          <w:color w:val="000000"/>
          <w:sz w:val="32"/>
          <w:szCs w:val="24"/>
          <w:lang w:val="en-GB" w:eastAsia="zh-CN" w:bidi="ar-SA"/>
        </w:rPr>
      </w:pPr>
      <w:r>
        <w:rPr>
          <w:rFonts w:hint="default" w:ascii="Times New Roman" w:hAnsi="Times New Roman" w:eastAsia="方正楷体_GBK" w:cs="Times New Roman"/>
          <w:color w:val="000000"/>
          <w:sz w:val="32"/>
          <w:szCs w:val="32"/>
          <w:lang w:val="en-GB" w:eastAsia="zh-CN" w:bidi="ar-SA"/>
        </w:rPr>
        <w:t xml:space="preserve">2. </w:t>
      </w:r>
      <w:r>
        <w:rPr>
          <w:rFonts w:hint="default" w:ascii="Times New Roman" w:hAnsi="Times New Roman" w:eastAsia="方正楷体_GBK" w:cs="Times New Roman"/>
          <w:color w:val="000000"/>
          <w:sz w:val="32"/>
          <w:szCs w:val="24"/>
          <w:lang w:val="en-GB" w:eastAsia="zh-CN" w:bidi="ar-SA"/>
        </w:rPr>
        <w:t>作品提交方式</w:t>
      </w:r>
    </w:p>
    <w:p>
      <w:pPr>
        <w:keepNext w:val="0"/>
        <w:keepLines w:val="0"/>
        <w:pageBreakBefore w:val="0"/>
        <w:widowControl w:val="0"/>
        <w:kinsoku/>
        <w:wordWrap w:val="0"/>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bCs/>
          <w:color w:val="000000" w:themeColor="text1"/>
          <w:sz w:val="32"/>
          <w:szCs w:val="32"/>
          <w14:textFill>
            <w14:solidFill>
              <w14:schemeClr w14:val="tx1"/>
            </w14:solidFill>
          </w14:textFill>
        </w:rPr>
      </w:pPr>
      <w:r>
        <w:rPr>
          <w:rFonts w:ascii="Times New Roman" w:hAnsi="Times New Roman" w:eastAsia="方正仿宋_GBK"/>
          <w:bCs/>
          <w:color w:val="000000" w:themeColor="text1"/>
          <w:sz w:val="32"/>
          <w:szCs w:val="32"/>
          <w14:textFill>
            <w14:solidFill>
              <w14:schemeClr w14:val="tx1"/>
            </w14:solidFill>
          </w14:textFill>
        </w:rPr>
        <w:t>请将作品文档及程序以压缩包格式上传至网站指定路径（https://challenge.dtxiaotangren.com）</w:t>
      </w:r>
      <w:r>
        <w:rPr>
          <w:rFonts w:hint="eastAsia" w:ascii="Times New Roman" w:hAnsi="Times New Roman" w:eastAsia="方正仿宋_GBK"/>
          <w:bCs/>
          <w:color w:val="000000" w:themeColor="text1"/>
          <w:sz w:val="32"/>
          <w:szCs w:val="32"/>
          <w14:textFill>
            <w14:solidFill>
              <w14:schemeClr w14:val="tx1"/>
            </w14:solidFill>
          </w14:textFill>
        </w:rPr>
        <w:t>，</w:t>
      </w:r>
      <w:r>
        <w:rPr>
          <w:rFonts w:hint="eastAsia" w:ascii="Times New Roman" w:hAnsi="Times New Roman" w:eastAsia="方正仿宋_GBK"/>
          <w:color w:val="000000" w:themeColor="text1"/>
          <w:sz w:val="32"/>
          <w:szCs w:val="32"/>
          <w14:textFill>
            <w14:solidFill>
              <w14:schemeClr w14:val="tx1"/>
            </w14:solidFill>
          </w14:textFill>
        </w:rPr>
        <w:t>文件夹或压缩包请以</w:t>
      </w:r>
      <w:r>
        <w:rPr>
          <w:rFonts w:hint="eastAsia" w:ascii="Times New Roman" w:hAnsi="Times New Roman" w:eastAsia="方正仿宋_GBK"/>
          <w:color w:val="000000" w:themeColor="text1"/>
          <w:sz w:val="32"/>
          <w:szCs w:val="32"/>
          <w:lang w:eastAsia="zh-CN"/>
          <w14:textFill>
            <w14:solidFill>
              <w14:schemeClr w14:val="tx1"/>
            </w14:solidFill>
          </w14:textFill>
        </w:rPr>
        <w:t>“</w:t>
      </w:r>
      <w:r>
        <w:rPr>
          <w:rFonts w:hint="eastAsia" w:ascii="Times New Roman" w:hAnsi="Times New Roman" w:eastAsia="方正仿宋_GBK"/>
          <w:color w:val="000000" w:themeColor="text1"/>
          <w:sz w:val="32"/>
          <w:szCs w:val="32"/>
          <w:lang w:val="en-US" w:eastAsia="zh-CN"/>
          <w14:textFill>
            <w14:solidFill>
              <w14:schemeClr w14:val="tx1"/>
            </w14:solidFill>
          </w14:textFill>
        </w:rPr>
        <w:t>青年科技人才赛道</w:t>
      </w:r>
      <w:r>
        <w:rPr>
          <w:rFonts w:hint="eastAsia" w:ascii="Times New Roman" w:hAnsi="Times New Roman" w:eastAsia="方正仿宋_GBK"/>
          <w:color w:val="000000" w:themeColor="text1"/>
          <w:sz w:val="32"/>
          <w:szCs w:val="32"/>
          <w14:textFill>
            <w14:solidFill>
              <w14:schemeClr w14:val="tx1"/>
            </w14:solidFill>
          </w14:textFill>
        </w:rPr>
        <w:t>-xxx团队</w:t>
      </w:r>
      <w:r>
        <w:rPr>
          <w:rFonts w:hint="eastAsia" w:ascii="Times New Roman" w:hAnsi="Times New Roman" w:eastAsia="方正仿宋_GBK"/>
          <w:color w:val="000000" w:themeColor="text1"/>
          <w:sz w:val="32"/>
          <w:szCs w:val="32"/>
          <w:lang w:val="en-US"/>
          <w14:textFill>
            <w14:solidFill>
              <w14:schemeClr w14:val="tx1"/>
            </w14:solidFill>
          </w14:textFill>
        </w:rPr>
        <w:t>xxx作品</w:t>
      </w:r>
      <w:r>
        <w:rPr>
          <w:rFonts w:hint="eastAsia" w:ascii="Times New Roman" w:hAnsi="Times New Roman" w:eastAsia="方正仿宋_GBK"/>
          <w:color w:val="000000" w:themeColor="text1"/>
          <w:sz w:val="32"/>
          <w:szCs w:val="32"/>
          <w:lang w:eastAsia="zh-CN"/>
          <w14:textFill>
            <w14:solidFill>
              <w14:schemeClr w14:val="tx1"/>
            </w14:solidFill>
          </w14:textFill>
        </w:rPr>
        <w:t>”</w:t>
      </w:r>
      <w:r>
        <w:rPr>
          <w:rFonts w:hint="eastAsia" w:ascii="Times New Roman" w:hAnsi="Times New Roman" w:eastAsia="方正仿宋_GBK"/>
          <w:color w:val="000000" w:themeColor="text1"/>
          <w:sz w:val="32"/>
          <w:szCs w:val="32"/>
          <w14:textFill>
            <w14:solidFill>
              <w14:schemeClr w14:val="tx1"/>
            </w14:solidFill>
          </w14:textFill>
        </w:rPr>
        <w:t>格式命名。</w:t>
      </w:r>
      <w:r>
        <w:rPr>
          <w:rFonts w:ascii="Times New Roman" w:hAnsi="Times New Roman" w:eastAsia="方正仿宋_GBK"/>
          <w:color w:val="000000" w:themeColor="text1"/>
          <w:sz w:val="32"/>
          <w:szCs w:val="32"/>
          <w14:textFill>
            <w14:solidFill>
              <w14:schemeClr w14:val="tx1"/>
            </w14:solidFill>
          </w14:textFill>
        </w:rPr>
        <w:t>提交具体作品时，务必一并提交1份报名系统中审核通过的参赛报名表（所有信息与系统中填报信息保持严格一致）。</w:t>
      </w:r>
    </w:p>
    <w:p>
      <w:pPr>
        <w:keepNext w:val="0"/>
        <w:keepLines w:val="0"/>
        <w:pageBreakBefore w:val="0"/>
        <w:widowControl w:val="0"/>
        <w:kinsoku/>
        <w:wordWrap/>
        <w:overflowPunct/>
        <w:topLinePunct/>
        <w:autoSpaceDE/>
        <w:autoSpaceDN/>
        <w:bidi w:val="0"/>
        <w:adjustRightInd/>
        <w:snapToGrid/>
        <w:spacing w:line="560" w:lineRule="exact"/>
        <w:ind w:left="0" w:firstLine="640" w:firstLineChars="200"/>
        <w:textAlignment w:val="auto"/>
        <w:rPr>
          <w:rFonts w:hint="eastAsia" w:ascii="Times New Roman" w:hAnsi="Times New Roman"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除此以外，请将上述材料打包</w:t>
      </w:r>
      <w:r>
        <w:rPr>
          <w:rFonts w:hint="eastAsia" w:eastAsia="方正仿宋_GBK"/>
          <w:color w:val="000000" w:themeColor="text1"/>
          <w:sz w:val="32"/>
          <w:szCs w:val="32"/>
          <w14:textFill>
            <w14:solidFill>
              <w14:schemeClr w14:val="tx1"/>
            </w14:solidFill>
          </w14:textFill>
        </w:rPr>
        <w:t>通过邮件发送一份到以下</w:t>
      </w:r>
      <w:r>
        <w:rPr>
          <w:rFonts w:hint="eastAsia" w:eastAsia="方正仿宋_GBK"/>
          <w:color w:val="000000" w:themeColor="text1"/>
          <w:sz w:val="32"/>
          <w:szCs w:val="32"/>
          <w:lang w:val="en-US"/>
          <w14:textFill>
            <w14:solidFill>
              <w14:schemeClr w14:val="tx1"/>
            </w14:solidFill>
          </w14:textFill>
        </w:rPr>
        <w:t>本单位指定</w:t>
      </w:r>
      <w:r>
        <w:rPr>
          <w:rFonts w:hint="eastAsia" w:eastAsia="方正仿宋_GBK"/>
          <w:color w:val="000000" w:themeColor="text1"/>
          <w:sz w:val="32"/>
          <w:szCs w:val="32"/>
          <w14:textFill>
            <w14:solidFill>
              <w14:schemeClr w14:val="tx1"/>
            </w14:solidFill>
          </w14:textFill>
        </w:rPr>
        <w:t>邮</w:t>
      </w:r>
      <w:r>
        <w:rPr>
          <w:rFonts w:hint="eastAsia" w:ascii="Times New Roman" w:hAnsi="Times New Roman" w:eastAsia="方正仿宋_GBK"/>
          <w:color w:val="000000" w:themeColor="text1"/>
          <w:sz w:val="32"/>
          <w:szCs w:val="32"/>
          <w14:textFill>
            <w14:solidFill>
              <w14:schemeClr w14:val="tx1"/>
            </w14:solidFill>
          </w14:textFill>
        </w:rPr>
        <w:t>箱：tiaozhanbei@sio.org.cn，并在邮件及压缩包中提供团队成员信息及联系方式。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另外，</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在提供参赛作品时提供查重报告，申报者须对参赛作品须享有完全知识产权，无权利瑕疵及权属争议。</w:t>
      </w:r>
    </w:p>
    <w:p>
      <w:pPr>
        <w:pStyle w:val="3"/>
        <w:keepNext w:val="0"/>
        <w:keepLines w:val="0"/>
        <w:pageBreakBefore w:val="0"/>
        <w:widowControl w:val="0"/>
        <w:numPr>
          <w:ilvl w:val="0"/>
          <w:numId w:val="0"/>
        </w:numPr>
        <w:kinsoku/>
        <w:wordWrap/>
        <w:overflowPunct/>
        <w:topLinePunct/>
        <w:autoSpaceDE/>
        <w:autoSpaceDN/>
        <w:bidi w:val="0"/>
        <w:adjustRightInd/>
        <w:snapToGrid/>
        <w:spacing w:line="560" w:lineRule="exact"/>
        <w:ind w:left="0" w:leftChars="0" w:firstLine="640" w:firstLineChars="200"/>
        <w:jc w:val="both"/>
        <w:textAlignment w:val="auto"/>
        <w:rPr>
          <w:rFonts w:ascii="Times New Roman" w:hAnsi="Times New Roman" w:eastAsia="方正黑体_GBK"/>
          <w:color w:val="000000" w:themeColor="text1"/>
          <w:lang w:val="en-US"/>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lang w:val="en-US"/>
          <w14:textFill>
            <w14:solidFill>
              <w14:schemeClr w14:val="tx1"/>
            </w14:solidFill>
          </w14:textFill>
        </w:rPr>
        <w:t>赛事保障</w:t>
      </w:r>
    </w:p>
    <w:p>
      <w:pPr>
        <w:keepNext w:val="0"/>
        <w:keepLines w:val="0"/>
        <w:pageBreakBefore w:val="0"/>
        <w:widowControl w:val="0"/>
        <w:kinsoku/>
        <w:wordWrap w:val="0"/>
        <w:overflowPunct/>
        <w:topLinePunct/>
        <w:autoSpaceDE/>
        <w:autoSpaceDN/>
        <w:bidi w:val="0"/>
        <w:adjustRightInd/>
        <w:snapToGrid/>
        <w:spacing w:line="560" w:lineRule="exact"/>
        <w:ind w:left="0" w:firstLine="640" w:firstLineChars="200"/>
        <w:jc w:val="both"/>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对于参加本项目的参赛团队，本单位可以根据团队的实际需求，在参观交流、专业指导以及其他项目必须条件等方面提供帮助。</w:t>
      </w:r>
    </w:p>
    <w:p>
      <w:pPr>
        <w:keepNext w:val="0"/>
        <w:keepLines w:val="0"/>
        <w:pageBreakBefore w:val="0"/>
        <w:widowControl w:val="0"/>
        <w:kinsoku/>
        <w:wordWrap w:val="0"/>
        <w:overflowPunct/>
        <w:topLinePunct/>
        <w:autoSpaceDE/>
        <w:autoSpaceDN/>
        <w:bidi w:val="0"/>
        <w:adjustRightInd/>
        <w:snapToGrid/>
        <w:spacing w:line="560" w:lineRule="exact"/>
        <w:ind w:left="0" w:firstLine="640" w:firstLineChars="200"/>
        <w:jc w:val="both"/>
        <w:textAlignment w:val="auto"/>
        <w:rPr>
          <w:rFonts w:hint="eastAsia" w:ascii="Times New Roman" w:hAnsi="Times New Roman" w:eastAsia="方正仿宋_GBK"/>
          <w:color w:val="000000" w:themeColor="text1"/>
          <w:sz w:val="32"/>
          <w:szCs w:val="32"/>
          <w:lang w:val="en-US" w:eastAsia="zh-CN"/>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本单位将为此次比赛组建专业指导</w:t>
      </w:r>
      <w:r>
        <w:rPr>
          <w:rFonts w:hint="eastAsia" w:ascii="Times New Roman" w:hAnsi="Times New Roman" w:eastAsia="方正仿宋_GBK"/>
          <w:color w:val="000000" w:themeColor="text1"/>
          <w:sz w:val="32"/>
          <w:szCs w:val="32"/>
          <w:lang w:val="en-US"/>
          <w14:textFill>
            <w14:solidFill>
              <w14:schemeClr w14:val="tx1"/>
            </w14:solidFill>
          </w14:textFill>
        </w:rPr>
        <w:t>教师团队，在比赛过程中予以指导</w:t>
      </w:r>
      <w:r>
        <w:rPr>
          <w:rFonts w:ascii="Times New Roman" w:hAnsi="Times New Roman" w:eastAsia="方正仿宋_GBK"/>
          <w:color w:val="000000" w:themeColor="text1"/>
          <w:sz w:val="32"/>
          <w:szCs w:val="32"/>
          <w:lang w:val="en-US"/>
          <w14:textFill>
            <w14:solidFill>
              <w14:schemeClr w14:val="tx1"/>
            </w14:solidFill>
          </w14:textFill>
        </w:rPr>
        <w:t>。</w:t>
      </w:r>
    </w:p>
    <w:p>
      <w:pPr>
        <w:pStyle w:val="3"/>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黑体_GBK"/>
          <w:color w:val="000000" w:themeColor="text1"/>
          <w:spacing w:val="0"/>
          <w:lang w:val="en-US" w:eastAsia="zh-CN"/>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十、设奖情况及奖励措施</w:t>
      </w:r>
    </w:p>
    <w:p>
      <w:pPr>
        <w:pStyle w:val="4"/>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olor w:val="000000" w:themeColor="text1"/>
          <w:lang w:val="en-US" w:eastAsia="zh-CN"/>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1. 设奖情况</w:t>
      </w:r>
    </w:p>
    <w:p>
      <w:pPr>
        <w:pageBreakBefore w:val="0"/>
        <w:kinsoku/>
        <w:overflowPunct/>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color w:val="auto"/>
          <w:spacing w:val="0"/>
          <w:sz w:val="32"/>
          <w:szCs w:val="32"/>
          <w:highlight w:val="yellow"/>
          <w:lang w:val="en-US" w:eastAsia="zh-CN"/>
        </w:rPr>
      </w:pPr>
      <w:r>
        <w:rPr>
          <w:rFonts w:hint="eastAsia" w:ascii="方正仿宋_GBK" w:hAnsi="方正仿宋_GBK" w:eastAsia="方正仿宋_GBK" w:cs="方正仿宋_GBK"/>
          <w:spacing w:val="0"/>
          <w:sz w:val="32"/>
          <w:szCs w:val="32"/>
        </w:rPr>
        <w:t>根据评分规则，综合评定参赛队伍。</w:t>
      </w:r>
      <w:r>
        <w:rPr>
          <w:rFonts w:hint="eastAsia" w:ascii="Times New Roman" w:hAnsi="Times New Roman" w:eastAsia="方正仿宋_GBK" w:cs="Times New Roman"/>
          <w:spacing w:val="0"/>
          <w:sz w:val="32"/>
          <w:szCs w:val="32"/>
          <w:lang w:val="en-US" w:eastAsia="zh-CN"/>
        </w:rPr>
        <w:t>根据本选题揭榜团队数和揭榜作品质量确定特等奖、一等奖、二等奖、三等奖若干（原则上</w:t>
      </w:r>
      <w:r>
        <w:rPr>
          <w:rFonts w:hint="eastAsia" w:ascii="方正仿宋_GBK" w:hAnsi="方正仿宋_GBK" w:eastAsia="方正仿宋_GBK" w:cs="方正仿宋_GBK"/>
          <w:spacing w:val="0"/>
          <w:sz w:val="32"/>
          <w:szCs w:val="32"/>
          <w:lang w:val="en-US" w:eastAsia="zh-CN"/>
        </w:rPr>
        <w:t>特等奖获奖团队数量不多于有效作品总数的</w:t>
      </w:r>
      <w:r>
        <w:rPr>
          <w:rFonts w:hint="default" w:ascii="Times New Roman" w:hAnsi="Times New Roman" w:eastAsia="方正仿宋_GBK" w:cs="Times New Roman"/>
          <w:spacing w:val="0"/>
          <w:sz w:val="32"/>
          <w:szCs w:val="32"/>
          <w:lang w:val="en-US" w:eastAsia="zh-CN"/>
        </w:rPr>
        <w:t>10%</w:t>
      </w:r>
      <w:r>
        <w:rPr>
          <w:rFonts w:hint="eastAsia" w:ascii="Times New Roman" w:hAnsi="Times New Roman" w:eastAsia="方正仿宋_GBK" w:cs="Times New Roman"/>
          <w:spacing w:val="0"/>
          <w:sz w:val="32"/>
          <w:szCs w:val="32"/>
          <w:lang w:val="en-US" w:eastAsia="zh-CN"/>
        </w:rPr>
        <w:t>）</w:t>
      </w:r>
      <w:r>
        <w:rPr>
          <w:rFonts w:hint="eastAsia" w:ascii="Times New Roman" w:hAnsi="Times New Roman" w:eastAsia="方正仿宋_GBK" w:cs="Times New Roman"/>
          <w:color w:val="auto"/>
          <w:spacing w:val="0"/>
          <w:sz w:val="32"/>
          <w:szCs w:val="32"/>
          <w:highlight w:val="none"/>
          <w:lang w:val="en-US" w:eastAsia="zh-CN"/>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4"/>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楷体_GBK"/>
          <w:color w:val="000000" w:themeColor="text1"/>
          <w:lang w:val="en-US"/>
          <w14:textFill>
            <w14:solidFill>
              <w14:schemeClr w14:val="tx1"/>
            </w14:solidFill>
          </w14:textFill>
        </w:rPr>
      </w:pPr>
      <w:r>
        <w:rPr>
          <w:rFonts w:hint="eastAsia" w:ascii="Times New Roman" w:hAnsi="Times New Roman" w:eastAsia="方正楷体_GBK"/>
          <w:color w:val="000000" w:themeColor="text1"/>
          <w:lang w:val="en-US" w:eastAsia="zh-CN"/>
          <w14:textFill>
            <w14:solidFill>
              <w14:schemeClr w14:val="tx1"/>
            </w14:solidFill>
          </w14:textFill>
        </w:rPr>
        <w:t xml:space="preserve">2. </w:t>
      </w:r>
      <w:r>
        <w:rPr>
          <w:rFonts w:ascii="Times New Roman" w:hAnsi="Times New Roman" w:eastAsia="方正楷体_GBK"/>
          <w:color w:val="000000" w:themeColor="text1"/>
          <w:lang w:val="en-US"/>
          <w14:textFill>
            <w14:solidFill>
              <w14:schemeClr w14:val="tx1"/>
            </w14:solidFill>
          </w14:textFill>
        </w:rPr>
        <w:t>奖励措施</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pacing w:val="0"/>
          <w:sz w:val="32"/>
          <w:szCs w:val="32"/>
          <w:highlight w:val="none"/>
          <w:lang w:val="en-US" w:eastAsia="zh-CN"/>
        </w:rPr>
      </w:pPr>
      <w:r>
        <w:rPr>
          <w:rFonts w:hint="eastAsia" w:ascii="方正仿宋_GBK" w:hAnsi="方正仿宋_GBK" w:eastAsia="方正仿宋_GBK" w:cs="方正仿宋_GBK"/>
          <w:color w:val="auto"/>
          <w:spacing w:val="0"/>
          <w:sz w:val="32"/>
          <w:szCs w:val="32"/>
          <w:lang w:val="en-US" w:eastAsia="zh-CN"/>
        </w:rPr>
        <w:t>（</w:t>
      </w:r>
      <w:r>
        <w:rPr>
          <w:rFonts w:hint="default" w:ascii="Times New Roman" w:hAnsi="Times New Roman" w:eastAsia="方正仿宋_GBK" w:cs="Times New Roman"/>
          <w:color w:val="auto"/>
          <w:spacing w:val="0"/>
          <w:sz w:val="32"/>
          <w:szCs w:val="32"/>
          <w:lang w:val="en-US" w:eastAsia="zh-CN"/>
        </w:rPr>
        <w:t>1）特</w:t>
      </w:r>
      <w:r>
        <w:rPr>
          <w:rFonts w:hint="default" w:ascii="Times New Roman" w:hAnsi="Times New Roman" w:eastAsia="方正仿宋_GBK" w:cs="Times New Roman"/>
          <w:color w:val="auto"/>
          <w:spacing w:val="0"/>
          <w:sz w:val="32"/>
          <w:szCs w:val="32"/>
          <w:highlight w:val="none"/>
          <w:lang w:val="en-US" w:eastAsia="zh-CN"/>
        </w:rPr>
        <w:t>等奖</w:t>
      </w:r>
      <w:r>
        <w:rPr>
          <w:rFonts w:hint="eastAsia" w:ascii="Times New Roman" w:hAnsi="Times New Roman" w:eastAsia="方正仿宋_GBK" w:cs="Times New Roman"/>
          <w:color w:val="auto"/>
          <w:spacing w:val="0"/>
          <w:sz w:val="32"/>
          <w:szCs w:val="32"/>
          <w:highlight w:val="none"/>
          <w:lang w:val="en-US" w:eastAsia="zh-CN"/>
        </w:rPr>
        <w:t>1500</w:t>
      </w:r>
      <w:r>
        <w:rPr>
          <w:rFonts w:hint="default" w:ascii="Times New Roman" w:hAnsi="Times New Roman" w:eastAsia="方正仿宋_GBK" w:cs="Times New Roman"/>
          <w:color w:val="auto"/>
          <w:spacing w:val="0"/>
          <w:sz w:val="32"/>
          <w:szCs w:val="32"/>
          <w:highlight w:val="none"/>
          <w:lang w:val="en-US" w:eastAsia="zh-CN"/>
        </w:rPr>
        <w:t>元/队，一等奖</w:t>
      </w:r>
      <w:r>
        <w:rPr>
          <w:rFonts w:hint="eastAsia" w:ascii="Times New Roman" w:hAnsi="Times New Roman" w:eastAsia="方正仿宋_GBK" w:cs="Times New Roman"/>
          <w:color w:val="auto"/>
          <w:spacing w:val="0"/>
          <w:sz w:val="32"/>
          <w:szCs w:val="32"/>
          <w:highlight w:val="none"/>
          <w:lang w:val="en-US" w:eastAsia="zh-CN"/>
        </w:rPr>
        <w:t>1000</w:t>
      </w:r>
      <w:r>
        <w:rPr>
          <w:rFonts w:hint="default" w:ascii="Times New Roman" w:hAnsi="Times New Roman" w:eastAsia="方正仿宋_GBK" w:cs="Times New Roman"/>
          <w:color w:val="auto"/>
          <w:spacing w:val="0"/>
          <w:sz w:val="32"/>
          <w:szCs w:val="32"/>
          <w:highlight w:val="none"/>
          <w:lang w:val="en-US" w:eastAsia="zh-CN"/>
        </w:rPr>
        <w:t>元/队，二等奖</w:t>
      </w:r>
      <w:r>
        <w:rPr>
          <w:rFonts w:hint="eastAsia" w:ascii="Times New Roman" w:hAnsi="Times New Roman" w:eastAsia="方正仿宋_GBK" w:cs="Times New Roman"/>
          <w:color w:val="auto"/>
          <w:spacing w:val="0"/>
          <w:sz w:val="32"/>
          <w:szCs w:val="32"/>
          <w:highlight w:val="none"/>
          <w:lang w:val="en-US" w:eastAsia="zh-CN"/>
        </w:rPr>
        <w:t>800</w:t>
      </w:r>
      <w:r>
        <w:rPr>
          <w:rFonts w:hint="default" w:ascii="Times New Roman" w:hAnsi="Times New Roman" w:eastAsia="方正仿宋_GBK" w:cs="Times New Roman"/>
          <w:color w:val="auto"/>
          <w:spacing w:val="0"/>
          <w:sz w:val="32"/>
          <w:szCs w:val="32"/>
          <w:highlight w:val="none"/>
          <w:lang w:val="en-US" w:eastAsia="zh-CN"/>
        </w:rPr>
        <w:t>元/队，三等奖</w:t>
      </w:r>
      <w:r>
        <w:rPr>
          <w:rFonts w:hint="eastAsia" w:ascii="Times New Roman" w:hAnsi="Times New Roman" w:eastAsia="方正仿宋_GBK" w:cs="Times New Roman"/>
          <w:color w:val="auto"/>
          <w:spacing w:val="0"/>
          <w:sz w:val="32"/>
          <w:szCs w:val="32"/>
          <w:highlight w:val="none"/>
          <w:lang w:val="en-US" w:eastAsia="zh-CN"/>
        </w:rPr>
        <w:t>600</w:t>
      </w:r>
      <w:r>
        <w:rPr>
          <w:rFonts w:hint="default" w:ascii="Times New Roman" w:hAnsi="Times New Roman" w:eastAsia="方正仿宋_GBK" w:cs="Times New Roman"/>
          <w:color w:val="auto"/>
          <w:spacing w:val="0"/>
          <w:sz w:val="32"/>
          <w:szCs w:val="32"/>
          <w:highlight w:val="none"/>
          <w:lang w:val="en-US" w:eastAsia="zh-CN"/>
        </w:rPr>
        <w:t>元/队；</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pacing w:val="0"/>
          <w:sz w:val="32"/>
          <w:szCs w:val="32"/>
          <w:highlight w:val="none"/>
          <w:lang w:val="en-US" w:eastAsia="zh-CN"/>
        </w:rPr>
      </w:pPr>
      <w:r>
        <w:rPr>
          <w:rFonts w:hint="default"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color w:val="auto"/>
          <w:spacing w:val="0"/>
          <w:sz w:val="32"/>
          <w:szCs w:val="32"/>
          <w:highlight w:val="none"/>
          <w:lang w:val="en-US" w:eastAsia="zh-CN"/>
        </w:rPr>
        <w:t>2</w:t>
      </w:r>
      <w:r>
        <w:rPr>
          <w:rFonts w:hint="default" w:ascii="Times New Roman" w:hAnsi="Times New Roman" w:eastAsia="方正仿宋_GBK" w:cs="Times New Roman"/>
          <w:color w:val="auto"/>
          <w:spacing w:val="0"/>
          <w:sz w:val="32"/>
          <w:szCs w:val="32"/>
          <w:highlight w:val="none"/>
          <w:lang w:val="en-US" w:eastAsia="zh-CN"/>
        </w:rPr>
        <w:t>）获奖团队均有机会获得由本单位提供的应用场景参观、实践调研、产学研合作机会；</w:t>
      </w:r>
    </w:p>
    <w:p>
      <w:pPr>
        <w:pStyle w:val="4"/>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楷体_GBK"/>
          <w:color w:val="000000" w:themeColor="text1"/>
          <w:highlight w:val="none"/>
          <w:lang w:val="en-US" w:eastAsia="zh-CN"/>
          <w14:textFill>
            <w14:solidFill>
              <w14:schemeClr w14:val="tx1"/>
            </w14:solidFill>
          </w14:textFill>
        </w:rPr>
      </w:pPr>
      <w:r>
        <w:rPr>
          <w:rFonts w:hint="eastAsia" w:ascii="Times New Roman" w:hAnsi="Times New Roman" w:eastAsia="方正楷体_GBK"/>
          <w:color w:val="000000" w:themeColor="text1"/>
          <w:highlight w:val="none"/>
          <w:lang w:val="en-US" w:eastAsia="zh-CN"/>
          <w14:textFill>
            <w14:solidFill>
              <w14:schemeClr w14:val="tx1"/>
            </w14:solidFill>
          </w14:textFill>
        </w:rPr>
        <w:t>3. 奖金发放方式</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spacing w:val="0"/>
          <w:kern w:val="0"/>
          <w:sz w:val="32"/>
          <w:szCs w:val="32"/>
          <w:highlight w:val="none"/>
          <w:lang w:val="en-US" w:eastAsia="zh-CN"/>
        </w:rPr>
      </w:pPr>
      <w:r>
        <w:rPr>
          <w:rFonts w:hint="eastAsia" w:ascii="Times New Roman" w:hAnsi="Times New Roman" w:eastAsia="方正仿宋_GBK" w:cs="Times New Roman"/>
          <w:color w:val="000000"/>
          <w:spacing w:val="0"/>
          <w:kern w:val="0"/>
          <w:sz w:val="32"/>
          <w:szCs w:val="32"/>
          <w:highlight w:val="none"/>
          <w:lang w:val="en-US"/>
        </w:rPr>
        <w:t>比赛结束后，工作人员与获奖团队取得联系，填写奖金申请表。待获奖团队提供银行卡详细信息后</w:t>
      </w:r>
      <w:r>
        <w:rPr>
          <w:rFonts w:hint="eastAsia" w:ascii="Times New Roman" w:hAnsi="Times New Roman" w:eastAsia="方正仿宋_GBK" w:cs="Times New Roman"/>
          <w:color w:val="000000"/>
          <w:spacing w:val="0"/>
          <w:kern w:val="0"/>
          <w:sz w:val="32"/>
          <w:szCs w:val="32"/>
          <w:highlight w:val="none"/>
          <w:lang w:val="en-US" w:eastAsia="zh-CN"/>
        </w:rPr>
        <w:t>4</w:t>
      </w:r>
      <w:r>
        <w:rPr>
          <w:rFonts w:hint="eastAsia" w:ascii="Times New Roman" w:hAnsi="Times New Roman" w:eastAsia="方正仿宋_GBK" w:cs="Times New Roman"/>
          <w:color w:val="000000"/>
          <w:spacing w:val="0"/>
          <w:kern w:val="0"/>
          <w:sz w:val="32"/>
          <w:szCs w:val="32"/>
          <w:highlight w:val="none"/>
          <w:lang w:val="en-US"/>
        </w:rPr>
        <w:t>个月内，将奖金一次性发放至获奖团队提供的银行卡中</w:t>
      </w:r>
      <w:r>
        <w:rPr>
          <w:rFonts w:ascii="Times New Roman" w:hAnsi="Times New Roman" w:eastAsia="方正仿宋_GBK" w:cs="Times New Roman"/>
          <w:color w:val="000000"/>
          <w:spacing w:val="0"/>
          <w:kern w:val="0"/>
          <w:sz w:val="32"/>
          <w:szCs w:val="32"/>
          <w:highlight w:val="none"/>
          <w:lang w:val="en-US"/>
        </w:rPr>
        <w:t>。</w:t>
      </w:r>
    </w:p>
    <w:p>
      <w:pPr>
        <w:pStyle w:val="3"/>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方正黑体_GBK"/>
          <w:color w:val="000000" w:themeColor="text1"/>
          <w:spacing w:val="0"/>
          <w:lang w:val="en-US"/>
          <w14:textFill>
            <w14:solidFill>
              <w14:schemeClr w14:val="tx1"/>
            </w14:solidFill>
          </w14:textFill>
        </w:rPr>
      </w:pPr>
      <w:r>
        <w:rPr>
          <w:rFonts w:hint="eastAsia" w:ascii="Times New Roman" w:hAnsi="Times New Roman" w:eastAsia="方正黑体_GBK"/>
          <w:color w:val="000000" w:themeColor="text1"/>
          <w:spacing w:val="0"/>
          <w:lang w:val="en-US" w:eastAsia="zh-CN"/>
          <w14:textFill>
            <w14:solidFill>
              <w14:schemeClr w14:val="tx1"/>
            </w14:solidFill>
          </w14:textFill>
        </w:rPr>
        <w:t>十一、</w:t>
      </w:r>
      <w:r>
        <w:rPr>
          <w:rFonts w:ascii="Times New Roman" w:hAnsi="Times New Roman" w:eastAsia="方正黑体_GBK"/>
          <w:color w:val="000000" w:themeColor="text1"/>
          <w:spacing w:val="0"/>
          <w:lang w:val="en-US"/>
          <w14:textFill>
            <w14:solidFill>
              <w14:schemeClr w14:val="tx1"/>
            </w14:solidFill>
          </w14:textFill>
        </w:rPr>
        <w:t>比赛专班联系方式</w:t>
      </w:r>
    </w:p>
    <w:p>
      <w:pPr>
        <w:pStyle w:val="4"/>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lang w:val="en-US"/>
          <w14:textFill>
            <w14:solidFill>
              <w14:schemeClr w14:val="tx1"/>
            </w14:solidFill>
          </w14:textFill>
        </w:rPr>
      </w:pPr>
      <w:r>
        <w:rPr>
          <w:rFonts w:hint="default" w:ascii="Times New Roman" w:hAnsi="Times New Roman" w:eastAsia="方正仿宋楷体" w:cstheme="minorBidi"/>
          <w:color w:val="000000" w:themeColor="text1"/>
          <w:kern w:val="2"/>
          <w:sz w:val="32"/>
          <w:szCs w:val="32"/>
          <w:lang w:val="en-US" w:eastAsia="zh-CN" w:bidi="ar-SA"/>
          <w14:textFill>
            <w14:solidFill>
              <w14:schemeClr w14:val="tx1"/>
            </w14:solidFill>
          </w14:textFill>
        </w:rPr>
        <w:t>1.</w:t>
      </w:r>
      <w:r>
        <w:rPr>
          <w:rFonts w:hint="eastAsia" w:ascii="Times New Roman" w:hAnsi="Times New Roman" w:eastAsia="方正仿宋楷体" w:cstheme="minorBidi"/>
          <w:color w:val="000000" w:themeColor="text1"/>
          <w:kern w:val="2"/>
          <w:sz w:val="32"/>
          <w:szCs w:val="32"/>
          <w:lang w:val="en-US" w:eastAsia="zh-CN" w:bidi="ar-SA"/>
          <w14:textFill>
            <w14:solidFill>
              <w14:schemeClr w14:val="tx1"/>
            </w14:solidFill>
          </w14:textFill>
        </w:rPr>
        <w:t xml:space="preserve"> </w:t>
      </w:r>
      <w:r>
        <w:rPr>
          <w:rFonts w:ascii="Times New Roman" w:hAnsi="Times New Roman" w:eastAsia="方正楷体_GBK"/>
          <w:color w:val="000000" w:themeColor="text1"/>
          <w:lang w:val="en-US"/>
          <w14:textFill>
            <w14:solidFill>
              <w14:schemeClr w14:val="tx1"/>
            </w14:solidFill>
          </w14:textFill>
        </w:rPr>
        <w:t>专家指导团队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联络专员：</w:t>
      </w:r>
      <w:r>
        <w:rPr>
          <w:rFonts w:hint="eastAsia" w:ascii="Times New Roman" w:hAnsi="Times New Roman" w:eastAsia="方正仿宋_GBK"/>
          <w:color w:val="000000" w:themeColor="text1"/>
          <w:sz w:val="32"/>
          <w:szCs w:val="32"/>
          <w:lang w:val="en-US"/>
          <w14:textFill>
            <w14:solidFill>
              <w14:schemeClr w14:val="tx1"/>
            </w14:solidFill>
          </w14:textFill>
        </w:rPr>
        <w:t>竺</w:t>
      </w:r>
      <w:r>
        <w:rPr>
          <w:rFonts w:ascii="Times New Roman" w:hAnsi="Times New Roman" w:eastAsia="方正仿宋_GBK"/>
          <w:color w:val="000000" w:themeColor="text1"/>
          <w:sz w:val="32"/>
          <w:szCs w:val="32"/>
          <w:lang w:val="en-US"/>
          <w14:textFill>
            <w14:solidFill>
              <w14:schemeClr w14:val="tx1"/>
            </w14:solidFill>
          </w14:textFill>
        </w:rPr>
        <w:t>老师，联系方式：</w:t>
      </w:r>
      <w:r>
        <w:rPr>
          <w:rFonts w:hint="eastAsia" w:ascii="Times New Roman" w:hAnsi="Times New Roman" w:eastAsia="方正仿宋_GBK"/>
          <w:color w:val="000000" w:themeColor="text1"/>
          <w:sz w:val="32"/>
          <w:szCs w:val="32"/>
          <w:lang w:val="en-US"/>
          <w14:textFill>
            <w14:solidFill>
              <w14:schemeClr w14:val="tx1"/>
            </w14:solidFill>
          </w14:textFill>
        </w:rPr>
        <w:t>0571-81963561</w:t>
      </w:r>
      <w:r>
        <w:rPr>
          <w:rFonts w:ascii="Times New Roman" w:hAnsi="Times New Roman" w:eastAsia="方正仿宋_GBK"/>
          <w:color w:val="000000" w:themeColor="text1"/>
          <w:sz w:val="32"/>
          <w:szCs w:val="32"/>
          <w:lang w:val="en-US"/>
          <w14:textFill>
            <w14:solidFill>
              <w14:schemeClr w14:val="tx1"/>
            </w14:solidFill>
          </w14:textFill>
        </w:rPr>
        <w:t xml:space="preserve"> </w:t>
      </w:r>
    </w:p>
    <w:p>
      <w:pPr>
        <w:pageBreakBefore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负责比赛进行期间</w:t>
      </w:r>
      <w:r>
        <w:rPr>
          <w:rFonts w:hint="eastAsia" w:ascii="Times New Roman" w:hAnsi="Times New Roman" w:eastAsia="方正仿宋_GBK"/>
          <w:color w:val="000000" w:themeColor="text1"/>
          <w:sz w:val="32"/>
          <w:szCs w:val="32"/>
          <w:lang w:val="en-US" w:eastAsia="zh-CN"/>
          <w14:textFill>
            <w14:solidFill>
              <w14:schemeClr w14:val="tx1"/>
            </w14:solidFill>
          </w14:textFill>
        </w:rPr>
        <w:t>联系</w:t>
      </w:r>
      <w:r>
        <w:rPr>
          <w:rFonts w:ascii="Times New Roman" w:hAnsi="Times New Roman" w:eastAsia="方正仿宋_GBK"/>
          <w:color w:val="000000" w:themeColor="text1"/>
          <w:sz w:val="32"/>
          <w:szCs w:val="32"/>
          <w:lang w:val="en-US"/>
          <w14:textFill>
            <w14:solidFill>
              <w14:schemeClr w14:val="tx1"/>
            </w14:solidFill>
          </w14:textFill>
        </w:rPr>
        <w:t>技术指导保障。</w:t>
      </w:r>
    </w:p>
    <w:p>
      <w:pPr>
        <w:pStyle w:val="4"/>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sz w:val="32"/>
          <w:lang w:val="en-US"/>
          <w14:textFill>
            <w14:solidFill>
              <w14:schemeClr w14:val="tx1"/>
            </w14:solidFill>
          </w14:textFill>
        </w:rPr>
      </w:pPr>
      <w:r>
        <w:rPr>
          <w:rFonts w:hint="default" w:ascii="Times New Roman" w:hAnsi="Times New Roman" w:eastAsia="方正仿宋楷体" w:cstheme="minorBidi"/>
          <w:color w:val="000000" w:themeColor="text1"/>
          <w:kern w:val="2"/>
          <w:sz w:val="32"/>
          <w:szCs w:val="32"/>
          <w:lang w:val="en-US" w:eastAsia="zh-CN" w:bidi="ar-SA"/>
          <w14:textFill>
            <w14:solidFill>
              <w14:schemeClr w14:val="tx1"/>
            </w14:solidFill>
          </w14:textFill>
        </w:rPr>
        <w:t>2.</w:t>
      </w:r>
      <w:r>
        <w:rPr>
          <w:rFonts w:hint="eastAsia" w:ascii="Times New Roman" w:hAnsi="Times New Roman" w:eastAsia="方正仿宋楷体" w:cstheme="minorBidi"/>
          <w:color w:val="000000" w:themeColor="text1"/>
          <w:kern w:val="2"/>
          <w:sz w:val="32"/>
          <w:szCs w:val="32"/>
          <w:lang w:val="en-US" w:eastAsia="zh-CN" w:bidi="ar-SA"/>
          <w14:textFill>
            <w14:solidFill>
              <w14:schemeClr w14:val="tx1"/>
            </w14:solidFill>
          </w14:textFill>
        </w:rPr>
        <w:t xml:space="preserve"> </w:t>
      </w:r>
      <w:r>
        <w:rPr>
          <w:rFonts w:ascii="Times New Roman" w:hAnsi="Times New Roman" w:eastAsia="方正楷体_GBK"/>
          <w:color w:val="000000" w:themeColor="text1"/>
          <w:sz w:val="32"/>
          <w:lang w:val="en-US"/>
          <w14:textFill>
            <w14:solidFill>
              <w14:schemeClr w14:val="tx1"/>
            </w14:solidFill>
          </w14:textFill>
        </w:rPr>
        <w:t>赛事服务团队</w:t>
      </w:r>
    </w:p>
    <w:p>
      <w:pPr>
        <w:pageBreakBefore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联络专员：</w:t>
      </w:r>
      <w:r>
        <w:rPr>
          <w:rFonts w:hint="eastAsia" w:ascii="Times New Roman" w:hAnsi="Times New Roman" w:eastAsia="方正仿宋_GBK"/>
          <w:color w:val="000000" w:themeColor="text1"/>
          <w:sz w:val="32"/>
          <w:szCs w:val="32"/>
          <w:lang w:val="en-US"/>
          <w14:textFill>
            <w14:solidFill>
              <w14:schemeClr w14:val="tx1"/>
            </w14:solidFill>
          </w14:textFill>
        </w:rPr>
        <w:t>林</w:t>
      </w:r>
      <w:r>
        <w:rPr>
          <w:rFonts w:ascii="Times New Roman" w:hAnsi="Times New Roman" w:eastAsia="方正仿宋_GBK"/>
          <w:color w:val="000000" w:themeColor="text1"/>
          <w:sz w:val="32"/>
          <w:szCs w:val="32"/>
          <w:lang w:val="en-US"/>
          <w14:textFill>
            <w14:solidFill>
              <w14:schemeClr w14:val="tx1"/>
            </w14:solidFill>
          </w14:textFill>
        </w:rPr>
        <w:t>老师，联系方式：</w:t>
      </w:r>
      <w:r>
        <w:rPr>
          <w:rFonts w:hint="eastAsia" w:ascii="Times New Roman" w:hAnsi="Times New Roman" w:eastAsia="方正仿宋_GBK"/>
          <w:color w:val="000000" w:themeColor="text1"/>
          <w:sz w:val="32"/>
          <w:szCs w:val="32"/>
          <w:lang w:val="en-US"/>
          <w14:textFill>
            <w14:solidFill>
              <w14:schemeClr w14:val="tx1"/>
            </w14:solidFill>
          </w14:textFill>
        </w:rPr>
        <w:t>0571-81963017</w:t>
      </w:r>
    </w:p>
    <w:p>
      <w:pPr>
        <w:pageBreakBefore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负责比赛进行期间组织服务及后期相关赛务协调联络。</w:t>
      </w:r>
    </w:p>
    <w:p>
      <w:pPr>
        <w:pStyle w:val="4"/>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sz w:val="32"/>
          <w:lang w:val="en-US"/>
          <w14:textFill>
            <w14:solidFill>
              <w14:schemeClr w14:val="tx1"/>
            </w14:solidFill>
          </w14:textFill>
        </w:rPr>
      </w:pPr>
      <w:r>
        <w:rPr>
          <w:rFonts w:hint="default" w:ascii="Times New Roman" w:hAnsi="Times New Roman" w:eastAsia="方正仿宋楷体" w:cstheme="minorBidi"/>
          <w:color w:val="000000" w:themeColor="text1"/>
          <w:kern w:val="2"/>
          <w:sz w:val="32"/>
          <w:szCs w:val="32"/>
          <w:lang w:val="en-US" w:eastAsia="zh-CN" w:bidi="ar-SA"/>
          <w14:textFill>
            <w14:solidFill>
              <w14:schemeClr w14:val="tx1"/>
            </w14:solidFill>
          </w14:textFill>
        </w:rPr>
        <w:t>3.</w:t>
      </w:r>
      <w:r>
        <w:rPr>
          <w:rFonts w:hint="eastAsia" w:ascii="Times New Roman" w:hAnsi="Times New Roman" w:eastAsia="方正仿宋楷体" w:cstheme="minorBidi"/>
          <w:color w:val="000000" w:themeColor="text1"/>
          <w:kern w:val="2"/>
          <w:sz w:val="32"/>
          <w:szCs w:val="32"/>
          <w:lang w:val="en-US" w:eastAsia="zh-CN" w:bidi="ar-SA"/>
          <w14:textFill>
            <w14:solidFill>
              <w14:schemeClr w14:val="tx1"/>
            </w14:solidFill>
          </w14:textFill>
        </w:rPr>
        <w:t xml:space="preserve"> </w:t>
      </w:r>
      <w:r>
        <w:rPr>
          <w:rFonts w:ascii="Times New Roman" w:hAnsi="Times New Roman" w:eastAsia="方正楷体_GBK"/>
          <w:color w:val="000000" w:themeColor="text1"/>
          <w:sz w:val="32"/>
          <w:lang w:val="en-US"/>
          <w14:textFill>
            <w14:solidFill>
              <w14:schemeClr w14:val="tx1"/>
            </w14:solidFill>
          </w14:textFill>
        </w:rPr>
        <w:t>联系时间</w:t>
      </w:r>
    </w:p>
    <w:p>
      <w:pPr>
        <w:pageBreakBefore w:val="0"/>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olor w:val="000000" w:themeColor="text1"/>
          <w:sz w:val="32"/>
          <w:szCs w:val="32"/>
          <w:lang w:val="en-US"/>
          <w14:textFill>
            <w14:solidFill>
              <w14:schemeClr w14:val="tx1"/>
            </w14:solidFill>
          </w14:textFill>
        </w:rPr>
      </w:pPr>
      <w:r>
        <w:rPr>
          <w:rFonts w:ascii="Times New Roman" w:hAnsi="Times New Roman" w:eastAsia="方正仿宋_GBK"/>
          <w:color w:val="000000" w:themeColor="text1"/>
          <w:sz w:val="32"/>
          <w:szCs w:val="32"/>
          <w:lang w:val="en-US"/>
          <w14:textFill>
            <w14:solidFill>
              <w14:schemeClr w14:val="tx1"/>
            </w14:solidFill>
          </w14:textFill>
        </w:rPr>
        <w:t>比赛进行期间工作日（8:30-11:30，14:00-17:30）</w:t>
      </w:r>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仿宋_GBK" w:cs="Times New Roman"/>
          <w:color w:val="000000"/>
          <w:spacing w:val="0"/>
          <w:kern w:val="0"/>
          <w:sz w:val="32"/>
          <w:szCs w:val="32"/>
          <w:lang w:val="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pacing w:val="0"/>
          <w:sz w:val="32"/>
          <w:szCs w:val="32"/>
          <w:lang w:val="en-US"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pacing w:val="0"/>
          <w:sz w:val="32"/>
          <w:szCs w:val="32"/>
          <w:lang w:val="en-US"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pacing w:val="0"/>
          <w:sz w:val="32"/>
          <w:szCs w:val="32"/>
          <w:lang w:val="en-US" w:eastAsia="zh-CN"/>
        </w:rPr>
      </w:pPr>
    </w:p>
    <w:p>
      <w:pPr>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br w:type="page"/>
      </w:r>
    </w:p>
    <w:p>
      <w:pPr>
        <w:pStyle w:val="3"/>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color w:val="auto"/>
          <w:spacing w:val="0"/>
          <w:sz w:val="32"/>
          <w:szCs w:val="32"/>
          <w:highlight w:val="none"/>
          <w:lang w:val="en-US" w:eastAsia="zh-CN"/>
        </w:rPr>
      </w:pPr>
      <w:r>
        <w:rPr>
          <w:rFonts w:hint="eastAsia" w:ascii="Times New Roman" w:hAnsi="Times New Roman" w:eastAsia="方正仿宋_GBK" w:cs="Times New Roman"/>
          <w:color w:val="auto"/>
          <w:spacing w:val="0"/>
          <w:sz w:val="32"/>
          <w:szCs w:val="32"/>
          <w:highlight w:val="none"/>
          <w:lang w:val="en-US" w:eastAsia="zh-CN"/>
        </w:rPr>
        <w:t>自然资源部第二海洋研究所创建于1966年，是一座学科齐全、科技力量雄厚、设备先进的综合型公益性海洋研究机构，隶属于自然资源部。主要从事中国海、大洋和极地海洋科学研究；海洋环境与资源探测、勘查的高新技术研发与应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color w:val="auto"/>
          <w:spacing w:val="0"/>
          <w:sz w:val="32"/>
          <w:szCs w:val="32"/>
          <w:highlight w:val="none"/>
          <w:lang w:val="en-US" w:eastAsia="zh-CN"/>
        </w:rPr>
      </w:pPr>
      <w:r>
        <w:rPr>
          <w:rFonts w:hint="eastAsia" w:ascii="Times New Roman" w:hAnsi="Times New Roman" w:eastAsia="方正仿宋_GBK" w:cs="Times New Roman"/>
          <w:color w:val="auto"/>
          <w:spacing w:val="0"/>
          <w:sz w:val="32"/>
          <w:szCs w:val="32"/>
          <w:highlight w:val="none"/>
          <w:lang w:val="en-US" w:eastAsia="zh-CN"/>
        </w:rPr>
        <w:t>海洋二所建有自然资源部系统内唯一一个国家重点实验室——卫星海洋环境动力学国家重点实验室和三个自然资源部重点实验室，与浙江省共建有浙江省海洋科学院。卫星海洋环境动力学国家重点实验室以维护海洋权益与防灾减灾等国家重大需求为牵引，以建立海洋环境立体观测和预测的技术和理论体系为目标，开展以应用基础研究为主的卫星海洋环境动力学研究，打造特色鲜明的、具有显著国际影响力的海洋科技基地。此外，二所还建有海洋检测中心、海洋标准物质中心等技术服务机构和技术支撑体系，在浙江临安建有科技研发基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pacing w:val="0"/>
          <w:sz w:val="32"/>
          <w:szCs w:val="32"/>
          <w:lang w:val="en-US" w:eastAsia="zh-CN"/>
        </w:rPr>
      </w:pPr>
      <w:r>
        <w:rPr>
          <w:rFonts w:hint="eastAsia" w:ascii="Times New Roman" w:hAnsi="Times New Roman" w:eastAsia="方正仿宋_GBK" w:cs="Times New Roman"/>
          <w:color w:val="auto"/>
          <w:spacing w:val="0"/>
          <w:sz w:val="32"/>
          <w:szCs w:val="32"/>
          <w:highlight w:val="none"/>
          <w:lang w:val="en-US" w:eastAsia="zh-CN"/>
        </w:rPr>
        <w:t>全所现有在职职工400余人，其中中国科学院院士2人，中国工程院院士3人，浙江省特级专家4人，正高级专业技术人员93人，副高级专业技术人员177人，形成了一支院士领衔，杰青、优青、国家高层次人才特殊支持计划等国家级人才领军的高素质科技人才队伍，并入选国家创新人才培养示范基地。全所现有卫星海洋学与海洋遥感、海洋动力过程与数值模拟技术、海洋生态系统与生物地球化学、海底科学与深海勘测技术、工程海洋学5个重大研究领域和19个重点研究方向，基本形成了适应国家需求和立足海洋科技发展前沿的科技创新体系和科研群体。</w:t>
      </w:r>
    </w:p>
    <w:sectPr>
      <w:footerReference r:id="rId3" w:type="default"/>
      <w:pgSz w:w="11906" w:h="16838"/>
      <w:pgMar w:top="198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B8A0579-7D82-4791-9B8C-459FC8371956}"/>
  </w:font>
  <w:font w:name="方正仿宋_GBK">
    <w:panose1 w:val="03000509000000000000"/>
    <w:charset w:val="86"/>
    <w:family w:val="auto"/>
    <w:pitch w:val="default"/>
    <w:sig w:usb0="00000001" w:usb1="080E0000" w:usb2="00000000" w:usb3="00000000" w:csb0="00040000" w:csb1="00000000"/>
    <w:embedRegular r:id="rId2" w:fontKey="{55A60B53-E2B7-47D9-8FD5-DABE6B15A58D}"/>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embedRegular r:id="rId3" w:fontKey="{9D7740C9-B3B5-4913-AC00-2DD7B5A3F67B}"/>
  </w:font>
  <w:font w:name="方正楷体简体">
    <w:panose1 w:val="02000000000000000000"/>
    <w:charset w:val="86"/>
    <w:family w:val="script"/>
    <w:pitch w:val="default"/>
    <w:sig w:usb0="A00002BF" w:usb1="184F6CFA" w:usb2="00000012" w:usb3="00000000" w:csb0="00040001" w:csb1="00000000"/>
  </w:font>
  <w:font w:name="方正大标宋_GBK">
    <w:panose1 w:val="03000509000000000000"/>
    <w:charset w:val="86"/>
    <w:family w:val="script"/>
    <w:pitch w:val="default"/>
    <w:sig w:usb0="00000001" w:usb1="080E0000" w:usb2="00000000" w:usb3="00000000" w:csb0="00040000" w:csb1="00000000"/>
    <w:embedRegular r:id="rId4" w:fontKey="{D44D7E75-BCE3-49B8-A15C-AD3F79E312BA}"/>
  </w:font>
  <w:font w:name="方正楷体_GBK">
    <w:panose1 w:val="03000509000000000000"/>
    <w:charset w:val="86"/>
    <w:family w:val="script"/>
    <w:pitch w:val="default"/>
    <w:sig w:usb0="00000001" w:usb1="080E0000" w:usb2="00000000" w:usb3="00000000" w:csb0="00040000" w:csb1="00000000"/>
    <w:embedRegular r:id="rId5" w:fontKey="{B8BED9E9-96EF-4E58-8E55-00D6166AFC10}"/>
  </w:font>
  <w:font w:name="方正小标宋_GBK">
    <w:panose1 w:val="02000000000000000000"/>
    <w:charset w:val="86"/>
    <w:family w:val="auto"/>
    <w:pitch w:val="default"/>
    <w:sig w:usb0="A00002BF" w:usb1="38CF7CFA" w:usb2="00082016" w:usb3="00000000" w:csb0="00040001" w:csb1="00000000"/>
    <w:embedRegular r:id="rId6" w:fontKey="{AB356D75-F87A-430C-BFD7-916B9BAE29C4}"/>
  </w:font>
  <w:font w:name="方正黑体_GBK">
    <w:panose1 w:val="03000509000000000000"/>
    <w:charset w:val="86"/>
    <w:family w:val="script"/>
    <w:pitch w:val="default"/>
    <w:sig w:usb0="00000001" w:usb1="080E0000" w:usb2="00000000" w:usb3="00000000" w:csb0="00040000" w:csb1="00000000"/>
    <w:embedRegular r:id="rId7" w:fontKey="{78C65E97-43F4-4F62-A358-D2E9F81A2B7B}"/>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7F9E0603"/>
    <w:rsid w:val="00942BAC"/>
    <w:rsid w:val="09191727"/>
    <w:rsid w:val="0A047FD7"/>
    <w:rsid w:val="0F2E2CE4"/>
    <w:rsid w:val="133E6F2C"/>
    <w:rsid w:val="1568635B"/>
    <w:rsid w:val="1A32468F"/>
    <w:rsid w:val="20A21CA5"/>
    <w:rsid w:val="296A3305"/>
    <w:rsid w:val="2A955869"/>
    <w:rsid w:val="2F25599C"/>
    <w:rsid w:val="364351CC"/>
    <w:rsid w:val="3E466A29"/>
    <w:rsid w:val="4A58501C"/>
    <w:rsid w:val="4BF640F1"/>
    <w:rsid w:val="4ED9366C"/>
    <w:rsid w:val="55D70519"/>
    <w:rsid w:val="574D2FD5"/>
    <w:rsid w:val="6A7717D2"/>
    <w:rsid w:val="6BB56643"/>
    <w:rsid w:val="727E0478"/>
    <w:rsid w:val="74443687"/>
    <w:rsid w:val="7B2F3CB6"/>
    <w:rsid w:val="7F945E46"/>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3031</Words>
  <Characters>3234</Characters>
  <Lines>0</Lines>
  <Paragraphs>0</Paragraphs>
  <TotalTime>0</TotalTime>
  <ScaleCrop>false</ScaleCrop>
  <LinksUpToDate>false</LinksUpToDate>
  <CharactersWithSpaces>3250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2024-05-07T01:06:00Z</dcterms:created>
  <dc:creator>刘宇杰</dc:creator>
  <cp:lastModifiedBy>王冰</cp:lastModifiedBy>
  <dcterms:modified xsi:type="dcterms:W3CDTF">2024-05-17T01:28:56Z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1F1285F5627D43BB917B3C45DF19DD50_13</vt:lpwstr>
  </property>
</Properties>
</file>