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460" w:rsidRPr="00277B65" w:rsidRDefault="006623F2" w:rsidP="000A2172">
      <w:pPr>
        <w:jc w:val="center"/>
        <w:rPr>
          <w:rFonts w:ascii="黑体" w:eastAsia="黑体" w:hAnsi="宋体" w:cs="宋体"/>
          <w:b/>
          <w:sz w:val="32"/>
          <w:szCs w:val="32"/>
        </w:rPr>
      </w:pPr>
      <w:bookmarkStart w:id="0" w:name="_GoBack"/>
      <w:bookmarkEnd w:id="0"/>
      <w:r w:rsidRPr="00643403">
        <w:rPr>
          <w:rFonts w:ascii="黑体" w:eastAsia="黑体" w:hAnsi="宋体" w:cs="宋体" w:hint="eastAsia"/>
          <w:b/>
          <w:sz w:val="32"/>
          <w:szCs w:val="32"/>
        </w:rPr>
        <w:t>第二十一届“大夏杯”大学生课外学术科技作品竞赛获奖</w:t>
      </w:r>
      <w:r w:rsidR="00EA2DB7">
        <w:rPr>
          <w:rFonts w:ascii="黑体" w:eastAsia="黑体" w:hAnsi="宋体" w:cs="宋体" w:hint="eastAsia"/>
          <w:b/>
          <w:sz w:val="32"/>
          <w:szCs w:val="32"/>
        </w:rPr>
        <w:t>作品名录</w:t>
      </w:r>
    </w:p>
    <w:p w:rsidR="006623F2" w:rsidRPr="003A2234" w:rsidRDefault="006623F2" w:rsidP="006623F2">
      <w:pPr>
        <w:jc w:val="left"/>
      </w:pPr>
    </w:p>
    <w:p w:rsidR="006623F2" w:rsidRPr="00EA2DB7" w:rsidRDefault="006623F2" w:rsidP="006623F2">
      <w:pPr>
        <w:jc w:val="left"/>
        <w:rPr>
          <w:b/>
          <w:sz w:val="28"/>
          <w:szCs w:val="28"/>
        </w:rPr>
      </w:pPr>
      <w:r w:rsidRPr="00EA2DB7">
        <w:rPr>
          <w:rFonts w:hint="eastAsia"/>
          <w:b/>
          <w:sz w:val="28"/>
          <w:szCs w:val="28"/>
        </w:rPr>
        <w:t>一等奖</w:t>
      </w:r>
      <w:r w:rsidRPr="00EA2DB7">
        <w:rPr>
          <w:b/>
          <w:sz w:val="28"/>
          <w:szCs w:val="28"/>
        </w:rPr>
        <w:t>：</w:t>
      </w:r>
    </w:p>
    <w:p w:rsidR="00D95DFB" w:rsidRPr="00EA2DB7" w:rsidRDefault="00D95DFB" w:rsidP="006623F2">
      <w:pPr>
        <w:jc w:val="left"/>
        <w:rPr>
          <w:b/>
          <w:sz w:val="28"/>
          <w:szCs w:val="28"/>
        </w:rPr>
      </w:pPr>
      <w:r w:rsidRPr="00EA2DB7">
        <w:rPr>
          <w:rFonts w:ascii="宋体" w:eastAsia="宋体" w:hAnsi="宋体" w:cs="Tahoma" w:hint="eastAsia"/>
          <w:color w:val="000000"/>
          <w:kern w:val="0"/>
          <w:sz w:val="28"/>
          <w:szCs w:val="28"/>
        </w:rPr>
        <w:t>《现阶段西部农村村民精神文化生活状况调查——基于对四川省巴中市通江县空山乡的个例研究》</w:t>
      </w:r>
    </w:p>
    <w:p w:rsidR="00D95DFB" w:rsidRPr="00EA2DB7" w:rsidRDefault="00D95DFB" w:rsidP="006623F2">
      <w:pPr>
        <w:jc w:val="left"/>
        <w:rPr>
          <w:b/>
          <w:sz w:val="28"/>
          <w:szCs w:val="28"/>
        </w:rPr>
      </w:pPr>
      <w:r w:rsidRPr="00EA2DB7">
        <w:rPr>
          <w:rFonts w:ascii="宋体" w:eastAsia="宋体" w:hAnsi="宋体" w:cs="Tahoma" w:hint="eastAsia"/>
          <w:color w:val="000000"/>
          <w:kern w:val="0"/>
          <w:sz w:val="28"/>
          <w:szCs w:val="28"/>
        </w:rPr>
        <w:t>《上海城郊“农民农”的生活方式研究》</w:t>
      </w:r>
    </w:p>
    <w:p w:rsidR="00D95DFB" w:rsidRPr="00EA2DB7" w:rsidRDefault="00D95DFB" w:rsidP="006623F2">
      <w:pPr>
        <w:jc w:val="left"/>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《从寄居到生根：我的城市梦——新型城镇化背景下进城务工人员子女城市融入研究》</w:t>
      </w:r>
    </w:p>
    <w:p w:rsidR="00D95DFB" w:rsidRPr="00EA2DB7" w:rsidRDefault="00D95DFB" w:rsidP="006623F2">
      <w:pPr>
        <w:jc w:val="left"/>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《城市生活垃圾分类收集全程运行机制的探索与创新——以上海市为例》</w:t>
      </w:r>
    </w:p>
    <w:p w:rsidR="00D95DFB" w:rsidRPr="00EA2DB7" w:rsidRDefault="00D95DFB" w:rsidP="006623F2">
      <w:pPr>
        <w:jc w:val="left"/>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《厌氧序批式反应器中染料废水的细菌群落分子多样性分析》</w:t>
      </w:r>
    </w:p>
    <w:p w:rsidR="00D95DFB" w:rsidRPr="00EA2DB7" w:rsidRDefault="00D95DFB" w:rsidP="006623F2">
      <w:pPr>
        <w:jc w:val="left"/>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《基于IPA分析的山岳型景区定价机制研究》</w:t>
      </w:r>
    </w:p>
    <w:p w:rsidR="00D95DFB" w:rsidRPr="00EA2DB7" w:rsidRDefault="00D95DFB" w:rsidP="00D95DFB">
      <w:pPr>
        <w:widowControl/>
        <w:jc w:val="left"/>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《风险机构联合投资对上市公司治理的效果研究——基于在深交所上市的355家创业板公司的调查分析》</w:t>
      </w:r>
    </w:p>
    <w:p w:rsidR="00D95DFB" w:rsidRPr="00EA2DB7" w:rsidRDefault="00D95DFB" w:rsidP="00D95DFB">
      <w:pPr>
        <w:widowControl/>
        <w:jc w:val="left"/>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《一种水环境修复材料及制备方法》</w:t>
      </w:r>
    </w:p>
    <w:p w:rsidR="00D95DFB" w:rsidRPr="00EA2DB7" w:rsidRDefault="00D95DFB" w:rsidP="00D95DFB">
      <w:pPr>
        <w:widowControl/>
        <w:jc w:val="left"/>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《基于表面等离子体共振的新型光纤传感器》</w:t>
      </w:r>
    </w:p>
    <w:p w:rsidR="00D95DFB" w:rsidRPr="00EA2DB7" w:rsidRDefault="00D95DFB" w:rsidP="00D95DFB">
      <w:pPr>
        <w:widowControl/>
        <w:jc w:val="left"/>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《行动研究模式下对4-5年级来沪青少年心理健康状况的初步研究》</w:t>
      </w:r>
    </w:p>
    <w:p w:rsidR="00D95DFB" w:rsidRPr="00EA2DB7" w:rsidRDefault="00D95DFB" w:rsidP="00D95DFB">
      <w:pPr>
        <w:widowControl/>
        <w:jc w:val="left"/>
        <w:rPr>
          <w:b/>
          <w:sz w:val="28"/>
          <w:szCs w:val="28"/>
        </w:rPr>
      </w:pPr>
      <w:r w:rsidRPr="00EA2DB7">
        <w:rPr>
          <w:rFonts w:ascii="宋体" w:eastAsia="宋体" w:hAnsi="宋体" w:cs="Tahoma" w:hint="eastAsia"/>
          <w:color w:val="000000"/>
          <w:kern w:val="0"/>
          <w:sz w:val="28"/>
          <w:szCs w:val="28"/>
        </w:rPr>
        <w:t>《高校毕业生就业预警量化模型研究》</w:t>
      </w:r>
    </w:p>
    <w:p w:rsidR="003A2234" w:rsidRPr="00EA2DB7" w:rsidRDefault="002F6734" w:rsidP="002F6734">
      <w:pPr>
        <w:spacing w:line="360" w:lineRule="auto"/>
        <w:rPr>
          <w:b/>
          <w:sz w:val="28"/>
          <w:szCs w:val="28"/>
        </w:rPr>
      </w:pPr>
      <w:r w:rsidRPr="00EA2DB7">
        <w:rPr>
          <w:rFonts w:hint="eastAsia"/>
          <w:b/>
          <w:sz w:val="28"/>
          <w:szCs w:val="28"/>
        </w:rPr>
        <w:t>二等奖</w:t>
      </w:r>
      <w:r w:rsidRPr="00EA2DB7">
        <w:rPr>
          <w:b/>
          <w:sz w:val="28"/>
          <w:szCs w:val="28"/>
        </w:rPr>
        <w:t>：</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lastRenderedPageBreak/>
        <w:t>《高校“自愿性失业毕业生”成因及对策分析》</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《从迷乱到清醒——上海中学生媒介信息素养调查及媒介教育对策研究》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《是诗优于画还是画优于诗？——兼谈图像时代艺术发展与文学命运》</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《文化传承：“非遗”的保护的调查与思考——基于南通蓝印花布的实证调查》</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《闵行经济技术开发区周边居民地方感重构研究》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《农村生活污水处理现状调查及长效维护管理措施建议——以上海市闵行区为例》</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《政务微博与政府形象的互动机制研究》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《寻找流失的有限资源：大学生网络使用中的注意力分配现状研究——基于华东师范大学和上海交通大学的实证调查》</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《本科生就业竞争力指标体系构建研究——基于高校、学生及企业三方视角》</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《Simultaneous determination of steroidal and phenolic endocrine  disrupting chemicals (EDCs) in fish by UHPLC-MS/MS》</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《有毒蓝藻驱动浮游动物快速进化》</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《基于体验营销理论和消费者心里的营销方法量化研究》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lastRenderedPageBreak/>
        <w:t>《PE/VC背景影响创业板公司IPO质量研究》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《上海崇明现代农业园区土壤与花椰菜中Cd、Cr含量分析》</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《流动式可见光催化技术研究》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《上海市学前教育成本分担研究》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《基于闵行区建交委自行车借还系统的拟解决方案》</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《一种多路实时无线心率变异（HRV）分析系统》</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《基于ATmega128单片机的嵌入式智能小鼠训练系统的设计》</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《校园卡实验室管理系统建设》</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《史前部落》</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《书院制培养模式中的学生参与研究》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《校园非正式学习环境调查》</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《HSK甲级汉字识记法初探》</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《从心理学动机理论视角看受学生喜爱和讨厌的教师特质》</w:t>
      </w:r>
    </w:p>
    <w:p w:rsidR="00D95DFB" w:rsidRPr="00EA2DB7" w:rsidRDefault="00D95DFB" w:rsidP="002F6734">
      <w:pPr>
        <w:spacing w:line="360" w:lineRule="auto"/>
        <w:rPr>
          <w:b/>
          <w:sz w:val="28"/>
          <w:szCs w:val="28"/>
        </w:rPr>
      </w:pPr>
      <w:r w:rsidRPr="00EA2DB7">
        <w:rPr>
          <w:rFonts w:ascii="宋体" w:eastAsia="宋体" w:hAnsi="宋体" w:cs="Tahoma" w:hint="eastAsia"/>
          <w:color w:val="000000"/>
          <w:kern w:val="0"/>
          <w:sz w:val="28"/>
          <w:szCs w:val="28"/>
        </w:rPr>
        <w:t>《中国农村老年人长期照护意愿及其影响因素——基于上海和湖北两地的对比分析》</w:t>
      </w:r>
    </w:p>
    <w:p w:rsidR="002F6734" w:rsidRPr="00EA2DB7" w:rsidRDefault="002F6734" w:rsidP="002F6734">
      <w:pPr>
        <w:spacing w:line="360" w:lineRule="auto"/>
        <w:rPr>
          <w:b/>
          <w:sz w:val="28"/>
          <w:szCs w:val="28"/>
        </w:rPr>
      </w:pPr>
      <w:r w:rsidRPr="00EA2DB7">
        <w:rPr>
          <w:rFonts w:hint="eastAsia"/>
          <w:b/>
          <w:sz w:val="28"/>
          <w:szCs w:val="28"/>
        </w:rPr>
        <w:lastRenderedPageBreak/>
        <w:t>三等奖：</w:t>
      </w:r>
    </w:p>
    <w:p w:rsidR="00D95DFB" w:rsidRPr="00EA2DB7" w:rsidRDefault="00D95DFB" w:rsidP="002F6734">
      <w:pPr>
        <w:spacing w:line="360" w:lineRule="auto"/>
        <w:rPr>
          <w:b/>
          <w:sz w:val="28"/>
          <w:szCs w:val="28"/>
        </w:rPr>
      </w:pPr>
      <w:r w:rsidRPr="00EA2DB7">
        <w:rPr>
          <w:rFonts w:ascii="宋体" w:eastAsia="宋体" w:hAnsi="宋体" w:cs="Tahoma" w:hint="eastAsia"/>
          <w:color w:val="000000"/>
          <w:kern w:val="0"/>
          <w:sz w:val="28"/>
          <w:szCs w:val="28"/>
        </w:rPr>
        <w:t>《大都市背景下文化遗产与文化产业转化研究——基于上海市非物质文化遗产生产性保护现状的调查》</w:t>
      </w:r>
    </w:p>
    <w:p w:rsidR="00D95DFB" w:rsidRPr="00EA2DB7" w:rsidRDefault="00D95DFB" w:rsidP="002F6734">
      <w:pPr>
        <w:spacing w:line="360" w:lineRule="auto"/>
        <w:rPr>
          <w:b/>
          <w:sz w:val="28"/>
          <w:szCs w:val="28"/>
        </w:rPr>
      </w:pPr>
      <w:r w:rsidRPr="00EA2DB7">
        <w:rPr>
          <w:rFonts w:ascii="宋体" w:eastAsia="宋体" w:hAnsi="宋体" w:cs="Tahoma" w:hint="eastAsia"/>
          <w:color w:val="000000"/>
          <w:kern w:val="0"/>
          <w:sz w:val="28"/>
          <w:szCs w:val="28"/>
        </w:rPr>
        <w:t>《人力与天命的抗争——试论张湛与荀子的力命之辨》</w:t>
      </w:r>
    </w:p>
    <w:p w:rsidR="00D95DFB" w:rsidRPr="00EA2DB7" w:rsidRDefault="00D95DFB" w:rsidP="002F6734">
      <w:pPr>
        <w:spacing w:line="360" w:lineRule="auto"/>
        <w:rPr>
          <w:b/>
          <w:sz w:val="28"/>
          <w:szCs w:val="28"/>
        </w:rPr>
      </w:pPr>
      <w:r w:rsidRPr="00EA2DB7">
        <w:rPr>
          <w:rFonts w:ascii="宋体" w:eastAsia="宋体" w:hAnsi="宋体" w:cs="Tahoma" w:hint="eastAsia"/>
          <w:color w:val="000000"/>
          <w:kern w:val="0"/>
          <w:sz w:val="28"/>
          <w:szCs w:val="28"/>
        </w:rPr>
        <w:t>《上海市老年人口居住状况调查研究》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《善行无序-上海地区公益广告受众认知状况调查》</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《新生代农民工职业焦虑问题研究》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《从土地意识看新上海人的文化认同——以留沪工作大学生青年群体买房状况为例》</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《上海火柴厂改造调研》</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《大学生同性恋的自我认同与外视角》</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《春天的守望者-上海市民办农民工子女学校教师职业生活的调查研究》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《水稻代谢网络的重构及分析》</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《女贞子粗提物对大鼠离体胸主动脉血管舒张功能的影响》</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《网络游戏内的经济制度研究——以魔兽世界为例》</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《上海市新生代外来务工人员市民化进程研究——基于经济角度实证研究》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lastRenderedPageBreak/>
        <w:t>《反向抵押贷款：以房养老模式探究——以上海失独老人群体为例》</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《水动力条件下底泥耗氧速率的测定方法》</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《城市PM2.5监测装置的布局问题》</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《基于还原石墨烯修饰电极表面电聚合聚邻苯二胺膜的分子印迹传感器对吡虫啉的测定研究》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《基于AVR单片机的电池性能检测装置》</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《世界就在你眼前，我们在你身边--上海市特殊儿童随班就读支持系统调查研究》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《单靶磁控溅射制备CIGS薄膜吸收层及其性能研究》</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《基于实时系统的多功能微波自动测量仪》</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《基于Gabor特征提取的人脸表情识别》</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《基于单片机的声控式辅助阅读系统的研究与实现》</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《基于音频识别的钢琴辅助练习系统》</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《基础教育领域农村教师职业认同感调查---基于对河南省Y县的实证调查》</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《农民工子女小学教师现状与需求调研报告-以上海市闵行区16所民办农民工子女小学为例》</w:t>
      </w:r>
    </w:p>
    <w:p w:rsidR="00D95DFB" w:rsidRPr="00EA2DB7" w:rsidRDefault="00D95DFB"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《教师形象对其所授课程受学生喜爱程度的影响》</w:t>
      </w:r>
    </w:p>
    <w:p w:rsidR="00EA2DB7" w:rsidRPr="00EA2DB7" w:rsidRDefault="00EA2DB7"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lastRenderedPageBreak/>
        <w:t>《The study on mathematical communication competence and its assessment in China: the preliminary findings数学交流能力及其评价：在中国的预研究结果》</w:t>
      </w:r>
    </w:p>
    <w:p w:rsidR="00EA2DB7" w:rsidRPr="00EA2DB7" w:rsidRDefault="00EA2DB7"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《我国非营利组织员工激励机制实证研究》</w:t>
      </w:r>
    </w:p>
    <w:p w:rsidR="00EA2DB7" w:rsidRPr="00EA2DB7" w:rsidRDefault="00EA2DB7"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《从高中到大学数学学习衔接问题分析与研究》</w:t>
      </w:r>
    </w:p>
    <w:p w:rsidR="00EA2DB7" w:rsidRPr="00EA2DB7" w:rsidRDefault="00EA2DB7" w:rsidP="002F6734">
      <w:pPr>
        <w:spacing w:line="360" w:lineRule="auto"/>
        <w:rPr>
          <w:rFonts w:ascii="宋体" w:eastAsia="宋体" w:hAnsi="宋体" w:cs="Tahoma"/>
          <w:color w:val="000000"/>
          <w:kern w:val="0"/>
          <w:sz w:val="28"/>
          <w:szCs w:val="28"/>
        </w:rPr>
      </w:pPr>
      <w:r w:rsidRPr="00EA2DB7">
        <w:rPr>
          <w:rFonts w:ascii="宋体" w:eastAsia="宋体" w:hAnsi="宋体" w:cs="Tahoma" w:hint="eastAsia"/>
          <w:color w:val="000000"/>
          <w:kern w:val="0"/>
          <w:sz w:val="28"/>
          <w:szCs w:val="28"/>
        </w:rPr>
        <w:t>《上海市中职学生社会适应能力、人际关系及自我效能感调查报告》</w:t>
      </w:r>
    </w:p>
    <w:p w:rsidR="00EA2DB7" w:rsidRPr="00EA2DB7" w:rsidRDefault="00EA2DB7" w:rsidP="002F6734">
      <w:pPr>
        <w:spacing w:line="360" w:lineRule="auto"/>
        <w:rPr>
          <w:b/>
          <w:sz w:val="28"/>
          <w:szCs w:val="28"/>
        </w:rPr>
      </w:pPr>
      <w:r w:rsidRPr="00EA2DB7">
        <w:rPr>
          <w:rFonts w:ascii="宋体" w:eastAsia="宋体" w:hAnsi="宋体" w:cs="Tahoma" w:hint="eastAsia"/>
          <w:color w:val="000000"/>
          <w:kern w:val="0"/>
          <w:sz w:val="28"/>
          <w:szCs w:val="28"/>
        </w:rPr>
        <w:t>《留守儿童学业心理研究——以贵州省大方县为例》</w:t>
      </w:r>
    </w:p>
    <w:p w:rsidR="00277B65" w:rsidRPr="000117E8" w:rsidRDefault="000117E8" w:rsidP="00277B65">
      <w:pPr>
        <w:spacing w:line="480" w:lineRule="auto"/>
        <w:rPr>
          <w:rFonts w:ascii="宋体" w:eastAsia="宋体" w:hAnsi="宋体" w:cs="Tahoma"/>
          <w:color w:val="000000"/>
          <w:kern w:val="0"/>
          <w:sz w:val="28"/>
          <w:szCs w:val="28"/>
        </w:rPr>
      </w:pPr>
      <w:r w:rsidRPr="000117E8">
        <w:rPr>
          <w:rFonts w:ascii="宋体" w:eastAsia="宋体" w:hAnsi="宋体" w:cs="Tahoma" w:hint="eastAsia"/>
          <w:color w:val="000000"/>
          <w:kern w:val="0"/>
          <w:sz w:val="28"/>
          <w:szCs w:val="28"/>
        </w:rPr>
        <w:t>《浙北村民教育认知与农村教育水平的相关关系研究》</w:t>
      </w:r>
    </w:p>
    <w:p w:rsidR="00277B65" w:rsidRDefault="00277B65" w:rsidP="00277B65">
      <w:pPr>
        <w:spacing w:line="480" w:lineRule="auto"/>
        <w:rPr>
          <w:rFonts w:ascii="宋体" w:eastAsia="宋体" w:hAnsi="宋体" w:cs="宋体"/>
          <w:sz w:val="44"/>
        </w:rPr>
      </w:pPr>
    </w:p>
    <w:sectPr w:rsidR="00277B65" w:rsidSect="006623F2">
      <w:pgSz w:w="16838" w:h="11906" w:orient="landscape"/>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BD7" w:rsidRDefault="00326BD7" w:rsidP="006623F2">
      <w:r>
        <w:separator/>
      </w:r>
    </w:p>
  </w:endnote>
  <w:endnote w:type="continuationSeparator" w:id="0">
    <w:p w:rsidR="00326BD7" w:rsidRDefault="00326BD7" w:rsidP="0066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Light">
    <w:altName w:val="Segoe U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BD7" w:rsidRDefault="00326BD7" w:rsidP="006623F2">
      <w:r>
        <w:separator/>
      </w:r>
    </w:p>
  </w:footnote>
  <w:footnote w:type="continuationSeparator" w:id="0">
    <w:p w:rsidR="00326BD7" w:rsidRDefault="00326BD7" w:rsidP="006623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4535F"/>
    <w:multiLevelType w:val="hybridMultilevel"/>
    <w:tmpl w:val="5CC444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623F2"/>
    <w:rsid w:val="000117E8"/>
    <w:rsid w:val="00065CBE"/>
    <w:rsid w:val="000A2172"/>
    <w:rsid w:val="001A35B6"/>
    <w:rsid w:val="00205F41"/>
    <w:rsid w:val="00261E16"/>
    <w:rsid w:val="00277B65"/>
    <w:rsid w:val="002D0720"/>
    <w:rsid w:val="002F6734"/>
    <w:rsid w:val="003238DD"/>
    <w:rsid w:val="00326BD7"/>
    <w:rsid w:val="003A2234"/>
    <w:rsid w:val="003E3B58"/>
    <w:rsid w:val="00412F83"/>
    <w:rsid w:val="004A3E7D"/>
    <w:rsid w:val="004B64EF"/>
    <w:rsid w:val="00582497"/>
    <w:rsid w:val="00643403"/>
    <w:rsid w:val="006623F2"/>
    <w:rsid w:val="006C323A"/>
    <w:rsid w:val="008413C6"/>
    <w:rsid w:val="00932631"/>
    <w:rsid w:val="00935B5A"/>
    <w:rsid w:val="00B957C0"/>
    <w:rsid w:val="00BF4AB6"/>
    <w:rsid w:val="00C20460"/>
    <w:rsid w:val="00D95DFB"/>
    <w:rsid w:val="00EA2DB7"/>
    <w:rsid w:val="00EC0081"/>
    <w:rsid w:val="00F757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4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23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23F2"/>
    <w:rPr>
      <w:sz w:val="18"/>
      <w:szCs w:val="18"/>
    </w:rPr>
  </w:style>
  <w:style w:type="paragraph" w:styleId="a4">
    <w:name w:val="footer"/>
    <w:basedOn w:val="a"/>
    <w:link w:val="Char0"/>
    <w:uiPriority w:val="99"/>
    <w:unhideWhenUsed/>
    <w:rsid w:val="006623F2"/>
    <w:pPr>
      <w:tabs>
        <w:tab w:val="center" w:pos="4153"/>
        <w:tab w:val="right" w:pos="8306"/>
      </w:tabs>
      <w:snapToGrid w:val="0"/>
      <w:jc w:val="left"/>
    </w:pPr>
    <w:rPr>
      <w:sz w:val="18"/>
      <w:szCs w:val="18"/>
    </w:rPr>
  </w:style>
  <w:style w:type="character" w:customStyle="1" w:styleId="Char0">
    <w:name w:val="页脚 Char"/>
    <w:basedOn w:val="a0"/>
    <w:link w:val="a4"/>
    <w:uiPriority w:val="99"/>
    <w:rsid w:val="006623F2"/>
    <w:rPr>
      <w:sz w:val="18"/>
      <w:szCs w:val="18"/>
    </w:rPr>
  </w:style>
  <w:style w:type="paragraph" w:styleId="a5">
    <w:name w:val="List Paragraph"/>
    <w:basedOn w:val="a"/>
    <w:uiPriority w:val="34"/>
    <w:qFormat/>
    <w:rsid w:val="0064340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667435">
      <w:bodyDiv w:val="1"/>
      <w:marLeft w:val="0"/>
      <w:marRight w:val="0"/>
      <w:marTop w:val="0"/>
      <w:marBottom w:val="0"/>
      <w:divBdr>
        <w:top w:val="none" w:sz="0" w:space="0" w:color="auto"/>
        <w:left w:val="none" w:sz="0" w:space="0" w:color="auto"/>
        <w:bottom w:val="none" w:sz="0" w:space="0" w:color="auto"/>
        <w:right w:val="none" w:sz="0" w:space="0" w:color="auto"/>
      </w:divBdr>
    </w:div>
    <w:div w:id="1472987429">
      <w:bodyDiv w:val="1"/>
      <w:marLeft w:val="0"/>
      <w:marRight w:val="0"/>
      <w:marTop w:val="0"/>
      <w:marBottom w:val="0"/>
      <w:divBdr>
        <w:top w:val="none" w:sz="0" w:space="0" w:color="auto"/>
        <w:left w:val="none" w:sz="0" w:space="0" w:color="auto"/>
        <w:bottom w:val="none" w:sz="0" w:space="0" w:color="auto"/>
        <w:right w:val="none" w:sz="0" w:space="0" w:color="auto"/>
      </w:divBdr>
    </w:div>
    <w:div w:id="1556316039">
      <w:bodyDiv w:val="1"/>
      <w:marLeft w:val="0"/>
      <w:marRight w:val="0"/>
      <w:marTop w:val="0"/>
      <w:marBottom w:val="0"/>
      <w:divBdr>
        <w:top w:val="none" w:sz="0" w:space="0" w:color="auto"/>
        <w:left w:val="none" w:sz="0" w:space="0" w:color="auto"/>
        <w:bottom w:val="none" w:sz="0" w:space="0" w:color="auto"/>
        <w:right w:val="none" w:sz="0" w:space="0" w:color="auto"/>
      </w:divBdr>
    </w:div>
    <w:div w:id="166489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310</Words>
  <Characters>1767</Characters>
  <Application>Microsoft Office Word</Application>
  <DocSecurity>0</DocSecurity>
  <Lines>14</Lines>
  <Paragraphs>4</Paragraphs>
  <ScaleCrop>false</ScaleCrop>
  <Company>Microsoft</Company>
  <LinksUpToDate>false</LinksUpToDate>
  <CharactersWithSpaces>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mao</cp:lastModifiedBy>
  <cp:revision>5</cp:revision>
  <dcterms:created xsi:type="dcterms:W3CDTF">2013-07-01T12:53:00Z</dcterms:created>
  <dcterms:modified xsi:type="dcterms:W3CDTF">2013-07-04T07:35:00Z</dcterms:modified>
</cp:coreProperties>
</file>